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F4C0F">
      <w:pPr>
        <w:ind w:firstLine="880" w:firstLineChars="200"/>
        <w:jc w:val="center"/>
        <w:rPr>
          <w:rFonts w:hint="eastAsia" w:ascii="黑体" w:hAnsi="黑体" w:eastAsia="黑体" w:cs="黑体"/>
          <w:color w:val="333333"/>
          <w:kern w:val="0"/>
          <w:sz w:val="44"/>
          <w:szCs w:val="44"/>
          <w:lang w:eastAsia="zh-CN"/>
        </w:rPr>
      </w:pPr>
      <w:r>
        <w:rPr>
          <w:rFonts w:hint="eastAsia" w:ascii="黑体" w:hAnsi="黑体" w:eastAsia="黑体" w:cs="黑体"/>
          <w:color w:val="333333"/>
          <w:kern w:val="0"/>
          <w:sz w:val="44"/>
          <w:szCs w:val="44"/>
          <w:lang w:eastAsia="zh-CN"/>
        </w:rPr>
        <w:t>202</w:t>
      </w:r>
      <w:r>
        <w:rPr>
          <w:rFonts w:hint="eastAsia" w:ascii="黑体" w:hAnsi="黑体" w:eastAsia="黑体" w:cs="黑体"/>
          <w:color w:val="333333"/>
          <w:kern w:val="0"/>
          <w:sz w:val="44"/>
          <w:szCs w:val="44"/>
          <w:lang w:val="en-US" w:eastAsia="zh-CN"/>
        </w:rPr>
        <w:t>5</w:t>
      </w:r>
      <w:r>
        <w:rPr>
          <w:rFonts w:hint="eastAsia" w:ascii="黑体" w:hAnsi="黑体" w:eastAsia="黑体" w:cs="黑体"/>
          <w:color w:val="333333"/>
          <w:kern w:val="0"/>
          <w:sz w:val="44"/>
          <w:szCs w:val="44"/>
        </w:rPr>
        <w:t>年抚顺市</w:t>
      </w:r>
      <w:r>
        <w:rPr>
          <w:rFonts w:hint="eastAsia" w:ascii="黑体" w:hAnsi="黑体" w:eastAsia="黑体" w:cs="黑体"/>
          <w:color w:val="333333"/>
          <w:kern w:val="0"/>
          <w:sz w:val="44"/>
          <w:szCs w:val="44"/>
          <w:lang w:eastAsia="zh-CN"/>
        </w:rPr>
        <w:t>警务保障服务中心</w:t>
      </w:r>
    </w:p>
    <w:p w14:paraId="33A64048">
      <w:pPr>
        <w:ind w:firstLine="880" w:firstLineChars="200"/>
        <w:jc w:val="center"/>
        <w:rPr>
          <w:rFonts w:ascii="黑体" w:hAnsi="黑体" w:eastAsia="黑体" w:cs="黑体"/>
          <w:color w:val="333333"/>
          <w:kern w:val="0"/>
          <w:sz w:val="44"/>
          <w:szCs w:val="44"/>
        </w:rPr>
      </w:pPr>
      <w:r>
        <w:rPr>
          <w:rFonts w:hint="eastAsia" w:ascii="黑体" w:hAnsi="黑体" w:eastAsia="黑体" w:cs="黑体"/>
          <w:color w:val="333333"/>
          <w:kern w:val="0"/>
          <w:sz w:val="44"/>
          <w:szCs w:val="44"/>
        </w:rPr>
        <w:t>预算公开说明</w:t>
      </w:r>
    </w:p>
    <w:p w14:paraId="46286CF3">
      <w:pPr>
        <w:ind w:firstLine="602" w:firstLineChars="200"/>
        <w:jc w:val="center"/>
        <w:rPr>
          <w:rFonts w:ascii="仿宋" w:hAnsi="仿宋" w:eastAsia="仿宋" w:cs="宋体"/>
          <w:b/>
          <w:bCs/>
          <w:color w:val="333333"/>
          <w:kern w:val="0"/>
          <w:sz w:val="30"/>
          <w:szCs w:val="30"/>
        </w:rPr>
      </w:pPr>
    </w:p>
    <w:p w14:paraId="39F25F3B">
      <w:pPr>
        <w:ind w:firstLine="602" w:firstLineChars="200"/>
        <w:jc w:val="center"/>
        <w:rPr>
          <w:rFonts w:ascii="仿宋" w:hAnsi="仿宋" w:eastAsia="仿宋" w:cs="宋体"/>
          <w:color w:val="333333"/>
          <w:kern w:val="0"/>
          <w:sz w:val="30"/>
          <w:szCs w:val="30"/>
        </w:rPr>
      </w:pPr>
      <w:r>
        <w:rPr>
          <w:rFonts w:hint="eastAsia" w:ascii="仿宋" w:hAnsi="仿宋" w:eastAsia="仿宋" w:cs="宋体"/>
          <w:b/>
          <w:bCs/>
          <w:color w:val="333333"/>
          <w:kern w:val="0"/>
          <w:sz w:val="30"/>
          <w:szCs w:val="30"/>
        </w:rPr>
        <w:t>目录</w:t>
      </w:r>
    </w:p>
    <w:p w14:paraId="12C3256E">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第一部分 部门概况</w:t>
      </w:r>
    </w:p>
    <w:p w14:paraId="78F4D485">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一、部门主要职能</w:t>
      </w:r>
    </w:p>
    <w:p w14:paraId="391A67A3">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二、部门预算单位构成</w:t>
      </w:r>
    </w:p>
    <w:p w14:paraId="32BDEDF7">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第二部分</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年部门预算表</w:t>
      </w:r>
    </w:p>
    <w:p w14:paraId="5FFA86C0">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一、</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年部门收支预算总表</w:t>
      </w:r>
    </w:p>
    <w:p w14:paraId="2023FFB9">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二、</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年部门收入预算总表</w:t>
      </w:r>
    </w:p>
    <w:p w14:paraId="7AD67291">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三、</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年部门支出预算总表</w:t>
      </w:r>
    </w:p>
    <w:p w14:paraId="42871AB1">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四、</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年部门财政拨款收支预算总表</w:t>
      </w:r>
    </w:p>
    <w:p w14:paraId="34ECFDF6">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五、</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年部门一般公共预算支出表</w:t>
      </w:r>
    </w:p>
    <w:p w14:paraId="572F96F9">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六、</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年部门一般公共预算基本支出表</w:t>
      </w:r>
    </w:p>
    <w:p w14:paraId="6F808798">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七、</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年部门一般公共预算“三公”经费支出表</w:t>
      </w:r>
    </w:p>
    <w:p w14:paraId="0B95B810">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八、</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年部门政府性基金预算支出表</w:t>
      </w:r>
    </w:p>
    <w:p w14:paraId="43DECB3B">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九、</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年部门项目支出预算表</w:t>
      </w:r>
    </w:p>
    <w:p w14:paraId="1D81D98D">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年部门支出功能分类预算表</w:t>
      </w:r>
    </w:p>
    <w:p w14:paraId="4CC9378C">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十一、</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年部门支出经济分类预算表（政府预算）</w:t>
      </w:r>
    </w:p>
    <w:p w14:paraId="4A19D367">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十二、</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年部门支出经济分类预算表（部门预算）</w:t>
      </w:r>
    </w:p>
    <w:p w14:paraId="25640F49">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十三、</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年部门项债务支出预算表</w:t>
      </w:r>
    </w:p>
    <w:p w14:paraId="02B882F4">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十四、</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年部门政府采购支出预算表</w:t>
      </w:r>
    </w:p>
    <w:p w14:paraId="3175D8EF">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十五、</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年部门政府购买服务支出预算表</w:t>
      </w:r>
    </w:p>
    <w:p w14:paraId="3753AA5A">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十六、</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年部门（单位）整体绩效目标表</w:t>
      </w:r>
    </w:p>
    <w:p w14:paraId="76158227">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十七、</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年部门预算项目（政策）绩效目标表</w:t>
      </w:r>
    </w:p>
    <w:p w14:paraId="0930A4BE">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十八、</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年部门部门管理专项资金预算表</w:t>
      </w:r>
    </w:p>
    <w:p w14:paraId="587DBA14">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 xml:space="preserve">第三部分  </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年部门预算情况说明</w:t>
      </w:r>
    </w:p>
    <w:p w14:paraId="00BBD859">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第四部分  名词解释</w:t>
      </w:r>
    </w:p>
    <w:p w14:paraId="4343D871">
      <w:pPr>
        <w:ind w:firstLine="600" w:firstLineChars="200"/>
        <w:jc w:val="left"/>
        <w:rPr>
          <w:rFonts w:ascii="仿宋" w:hAnsi="仿宋" w:eastAsia="仿宋" w:cs="宋体"/>
          <w:color w:val="333333"/>
          <w:kern w:val="0"/>
          <w:sz w:val="30"/>
          <w:szCs w:val="30"/>
        </w:rPr>
      </w:pPr>
    </w:p>
    <w:p w14:paraId="60219474">
      <w:pPr>
        <w:ind w:firstLine="600" w:firstLineChars="200"/>
        <w:jc w:val="left"/>
        <w:rPr>
          <w:rFonts w:ascii="仿宋" w:hAnsi="仿宋" w:eastAsia="仿宋" w:cs="宋体"/>
          <w:color w:val="333333"/>
          <w:kern w:val="0"/>
          <w:sz w:val="30"/>
          <w:szCs w:val="30"/>
        </w:rPr>
      </w:pPr>
    </w:p>
    <w:p w14:paraId="67C7C29D">
      <w:pPr>
        <w:ind w:firstLine="600" w:firstLineChars="200"/>
        <w:jc w:val="left"/>
        <w:rPr>
          <w:rFonts w:ascii="仿宋" w:hAnsi="仿宋" w:eastAsia="仿宋" w:cs="宋体"/>
          <w:color w:val="333333"/>
          <w:kern w:val="0"/>
          <w:sz w:val="30"/>
          <w:szCs w:val="30"/>
        </w:rPr>
      </w:pPr>
    </w:p>
    <w:p w14:paraId="2D23FC67">
      <w:pPr>
        <w:ind w:firstLine="600" w:firstLineChars="200"/>
        <w:jc w:val="left"/>
        <w:rPr>
          <w:rFonts w:ascii="仿宋" w:hAnsi="仿宋" w:eastAsia="仿宋" w:cs="宋体"/>
          <w:color w:val="333333"/>
          <w:kern w:val="0"/>
          <w:sz w:val="30"/>
          <w:szCs w:val="30"/>
        </w:rPr>
      </w:pPr>
    </w:p>
    <w:p w14:paraId="0B39E214">
      <w:pPr>
        <w:ind w:firstLine="600" w:firstLineChars="200"/>
        <w:jc w:val="left"/>
        <w:rPr>
          <w:rFonts w:ascii="仿宋" w:hAnsi="仿宋" w:eastAsia="仿宋" w:cs="宋体"/>
          <w:color w:val="333333"/>
          <w:kern w:val="0"/>
          <w:sz w:val="30"/>
          <w:szCs w:val="30"/>
        </w:rPr>
      </w:pPr>
    </w:p>
    <w:p w14:paraId="29C06108">
      <w:pPr>
        <w:ind w:firstLine="600" w:firstLineChars="200"/>
        <w:jc w:val="left"/>
        <w:rPr>
          <w:rFonts w:ascii="仿宋" w:hAnsi="仿宋" w:eastAsia="仿宋" w:cs="宋体"/>
          <w:color w:val="333333"/>
          <w:kern w:val="0"/>
          <w:sz w:val="30"/>
          <w:szCs w:val="30"/>
        </w:rPr>
      </w:pPr>
    </w:p>
    <w:p w14:paraId="17DCCA00">
      <w:pPr>
        <w:ind w:firstLine="600" w:firstLineChars="200"/>
        <w:jc w:val="left"/>
        <w:rPr>
          <w:rFonts w:ascii="仿宋" w:hAnsi="仿宋" w:eastAsia="仿宋" w:cs="宋体"/>
          <w:color w:val="333333"/>
          <w:kern w:val="0"/>
          <w:sz w:val="30"/>
          <w:szCs w:val="30"/>
        </w:rPr>
      </w:pPr>
    </w:p>
    <w:p w14:paraId="5F5FA5E8">
      <w:pPr>
        <w:ind w:firstLine="600" w:firstLineChars="200"/>
        <w:jc w:val="left"/>
        <w:rPr>
          <w:rFonts w:ascii="仿宋" w:hAnsi="仿宋" w:eastAsia="仿宋" w:cs="宋体"/>
          <w:color w:val="333333"/>
          <w:kern w:val="0"/>
          <w:sz w:val="30"/>
          <w:szCs w:val="30"/>
        </w:rPr>
      </w:pPr>
    </w:p>
    <w:p w14:paraId="6F731C39">
      <w:pPr>
        <w:ind w:firstLine="600" w:firstLineChars="200"/>
        <w:jc w:val="left"/>
        <w:rPr>
          <w:rFonts w:ascii="仿宋" w:hAnsi="仿宋" w:eastAsia="仿宋" w:cs="宋体"/>
          <w:color w:val="333333"/>
          <w:kern w:val="0"/>
          <w:sz w:val="30"/>
          <w:szCs w:val="30"/>
        </w:rPr>
      </w:pPr>
    </w:p>
    <w:p w14:paraId="7870FF76">
      <w:pPr>
        <w:ind w:firstLine="600" w:firstLineChars="200"/>
        <w:jc w:val="left"/>
        <w:rPr>
          <w:rFonts w:ascii="仿宋" w:hAnsi="仿宋" w:eastAsia="仿宋" w:cs="宋体"/>
          <w:color w:val="333333"/>
          <w:kern w:val="0"/>
          <w:sz w:val="30"/>
          <w:szCs w:val="30"/>
        </w:rPr>
      </w:pPr>
    </w:p>
    <w:p w14:paraId="2F54428D">
      <w:pPr>
        <w:ind w:firstLine="600" w:firstLineChars="200"/>
        <w:jc w:val="left"/>
        <w:rPr>
          <w:rFonts w:ascii="仿宋" w:hAnsi="仿宋" w:eastAsia="仿宋" w:cs="宋体"/>
          <w:color w:val="333333"/>
          <w:kern w:val="0"/>
          <w:sz w:val="30"/>
          <w:szCs w:val="30"/>
        </w:rPr>
      </w:pPr>
    </w:p>
    <w:p w14:paraId="27D6468B">
      <w:pPr>
        <w:ind w:firstLine="600" w:firstLineChars="200"/>
        <w:jc w:val="left"/>
        <w:rPr>
          <w:rFonts w:ascii="仿宋" w:hAnsi="仿宋" w:eastAsia="仿宋" w:cs="宋体"/>
          <w:color w:val="333333"/>
          <w:kern w:val="0"/>
          <w:sz w:val="30"/>
          <w:szCs w:val="30"/>
        </w:rPr>
      </w:pPr>
    </w:p>
    <w:p w14:paraId="28B70124">
      <w:pPr>
        <w:ind w:firstLine="600" w:firstLineChars="200"/>
        <w:jc w:val="left"/>
        <w:rPr>
          <w:rFonts w:ascii="仿宋" w:hAnsi="仿宋" w:eastAsia="仿宋" w:cs="宋体"/>
          <w:color w:val="333333"/>
          <w:kern w:val="0"/>
          <w:sz w:val="30"/>
          <w:szCs w:val="30"/>
        </w:rPr>
      </w:pPr>
    </w:p>
    <w:p w14:paraId="5A19FBA2">
      <w:pPr>
        <w:ind w:firstLine="600" w:firstLineChars="200"/>
        <w:jc w:val="left"/>
        <w:rPr>
          <w:rFonts w:ascii="仿宋" w:hAnsi="仿宋" w:eastAsia="仿宋" w:cs="宋体"/>
          <w:color w:val="333333"/>
          <w:kern w:val="0"/>
          <w:sz w:val="30"/>
          <w:szCs w:val="30"/>
        </w:rPr>
      </w:pPr>
    </w:p>
    <w:p w14:paraId="27240A21">
      <w:pPr>
        <w:ind w:firstLine="600" w:firstLineChars="200"/>
        <w:jc w:val="left"/>
        <w:rPr>
          <w:rFonts w:ascii="仿宋" w:hAnsi="仿宋" w:eastAsia="仿宋" w:cs="宋体"/>
          <w:color w:val="333333"/>
          <w:kern w:val="0"/>
          <w:sz w:val="30"/>
          <w:szCs w:val="30"/>
        </w:rPr>
      </w:pPr>
    </w:p>
    <w:p w14:paraId="472A8820">
      <w:pPr>
        <w:ind w:firstLine="600" w:firstLineChars="200"/>
        <w:jc w:val="left"/>
        <w:rPr>
          <w:rFonts w:ascii="仿宋" w:hAnsi="仿宋" w:eastAsia="仿宋" w:cs="宋体"/>
          <w:color w:val="333333"/>
          <w:kern w:val="0"/>
          <w:sz w:val="30"/>
          <w:szCs w:val="30"/>
        </w:rPr>
      </w:pPr>
    </w:p>
    <w:p w14:paraId="7F3A480F">
      <w:pPr>
        <w:jc w:val="center"/>
        <w:rPr>
          <w:rFonts w:ascii="仿宋" w:hAnsi="仿宋" w:eastAsia="仿宋" w:cs="宋体"/>
          <w:color w:val="333333"/>
          <w:kern w:val="0"/>
          <w:sz w:val="30"/>
          <w:szCs w:val="30"/>
        </w:rPr>
      </w:pPr>
      <w:r>
        <w:rPr>
          <w:rFonts w:hint="eastAsia" w:ascii="仿宋" w:hAnsi="仿宋" w:eastAsia="仿宋" w:cs="宋体"/>
          <w:color w:val="333333"/>
          <w:kern w:val="0"/>
          <w:sz w:val="30"/>
          <w:szCs w:val="30"/>
        </w:rPr>
        <w:t>第一部分 部门概况</w:t>
      </w:r>
    </w:p>
    <w:p w14:paraId="02C181F0">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 xml:space="preserve">一、主要职责 </w:t>
      </w:r>
    </w:p>
    <w:p w14:paraId="2E6DCEB1">
      <w:pPr>
        <w:ind w:firstLine="600" w:firstLineChars="200"/>
        <w:jc w:val="left"/>
        <w:rPr>
          <w:rFonts w:hint="eastAsia" w:ascii="仿宋" w:hAnsi="仿宋" w:eastAsia="仿宋" w:cs="宋体"/>
          <w:color w:val="333333"/>
          <w:kern w:val="0"/>
          <w:sz w:val="30"/>
          <w:szCs w:val="30"/>
        </w:rPr>
      </w:pPr>
      <w:r>
        <w:rPr>
          <w:rFonts w:hint="eastAsia" w:ascii="仿宋" w:hAnsi="仿宋" w:eastAsia="仿宋" w:cs="宋体"/>
          <w:color w:val="333333"/>
          <w:kern w:val="0"/>
          <w:sz w:val="30"/>
          <w:szCs w:val="30"/>
        </w:rPr>
        <w:t>根据抚编发【2018】4号《关于成立</w:t>
      </w:r>
      <w:r>
        <w:rPr>
          <w:rFonts w:hint="eastAsia" w:ascii="仿宋" w:hAnsi="仿宋" w:eastAsia="仿宋" w:cs="宋体"/>
          <w:color w:val="333333"/>
          <w:kern w:val="0"/>
          <w:sz w:val="30"/>
          <w:szCs w:val="30"/>
          <w:lang w:eastAsia="zh-CN"/>
        </w:rPr>
        <w:t>留置看护</w:t>
      </w:r>
      <w:r>
        <w:rPr>
          <w:rFonts w:hint="eastAsia" w:ascii="仿宋" w:hAnsi="仿宋" w:eastAsia="仿宋" w:cs="宋体"/>
          <w:color w:val="333333"/>
          <w:kern w:val="0"/>
          <w:sz w:val="30"/>
          <w:szCs w:val="30"/>
        </w:rPr>
        <w:t>服务中心的通知》中心的主要职责为：负责留置场所辅助性、技术性保障工作。</w:t>
      </w:r>
    </w:p>
    <w:p w14:paraId="2DB32CF8">
      <w:pPr>
        <w:ind w:firstLine="600" w:firstLineChars="200"/>
        <w:jc w:val="left"/>
        <w:rPr>
          <w:rFonts w:hint="eastAsia" w:ascii="仿宋" w:hAnsi="仿宋" w:eastAsia="仿宋" w:cs="宋体"/>
          <w:color w:val="333333"/>
          <w:kern w:val="0"/>
          <w:sz w:val="30"/>
          <w:szCs w:val="30"/>
        </w:rPr>
      </w:pPr>
      <w:r>
        <w:rPr>
          <w:rFonts w:hint="eastAsia" w:ascii="仿宋" w:hAnsi="仿宋" w:eastAsia="仿宋" w:cs="宋体"/>
          <w:color w:val="333333"/>
          <w:kern w:val="0"/>
          <w:sz w:val="30"/>
          <w:szCs w:val="30"/>
        </w:rPr>
        <w:t>二、部门预算单位构成</w:t>
      </w:r>
    </w:p>
    <w:p w14:paraId="39768B09">
      <w:pPr>
        <w:ind w:firstLine="600" w:firstLineChars="200"/>
        <w:jc w:val="left"/>
        <w:rPr>
          <w:rFonts w:hint="eastAsia" w:ascii="仿宋" w:hAnsi="仿宋" w:eastAsia="仿宋" w:cs="宋体"/>
          <w:color w:val="333333"/>
          <w:kern w:val="0"/>
          <w:sz w:val="30"/>
          <w:szCs w:val="30"/>
        </w:rPr>
      </w:pPr>
      <w:r>
        <w:rPr>
          <w:rFonts w:hint="eastAsia" w:ascii="仿宋" w:hAnsi="仿宋" w:eastAsia="仿宋" w:cs="宋体"/>
          <w:color w:val="333333"/>
          <w:kern w:val="0"/>
          <w:sz w:val="30"/>
          <w:szCs w:val="30"/>
        </w:rPr>
        <w:t>纳入辽宁省抚顺市公安局</w:t>
      </w:r>
      <w:r>
        <w:rPr>
          <w:rFonts w:hint="eastAsia" w:ascii="仿宋" w:hAnsi="仿宋" w:eastAsia="仿宋" w:cs="宋体"/>
          <w:color w:val="333333"/>
          <w:kern w:val="0"/>
          <w:sz w:val="30"/>
          <w:szCs w:val="30"/>
          <w:lang w:eastAsia="zh-CN"/>
        </w:rPr>
        <w:t>2025年</w:t>
      </w:r>
      <w:r>
        <w:rPr>
          <w:rFonts w:hint="eastAsia" w:ascii="仿宋" w:hAnsi="仿宋" w:eastAsia="仿宋" w:cs="宋体"/>
          <w:color w:val="333333"/>
          <w:kern w:val="0"/>
          <w:sz w:val="30"/>
          <w:szCs w:val="30"/>
        </w:rPr>
        <w:t>部门预算公开编制范围的二级预算：抚顺市</w:t>
      </w:r>
      <w:r>
        <w:rPr>
          <w:rFonts w:hint="eastAsia" w:ascii="仿宋" w:hAnsi="仿宋" w:eastAsia="仿宋" w:cs="宋体"/>
          <w:color w:val="333333"/>
          <w:kern w:val="0"/>
          <w:sz w:val="30"/>
          <w:szCs w:val="30"/>
          <w:lang w:eastAsia="zh-CN"/>
        </w:rPr>
        <w:t>警务保障</w:t>
      </w:r>
      <w:r>
        <w:rPr>
          <w:rFonts w:hint="eastAsia" w:ascii="仿宋" w:hAnsi="仿宋" w:eastAsia="仿宋" w:cs="宋体"/>
          <w:color w:val="333333"/>
          <w:kern w:val="0"/>
          <w:sz w:val="30"/>
          <w:szCs w:val="30"/>
        </w:rPr>
        <w:t xml:space="preserve">服务中心 </w:t>
      </w:r>
    </w:p>
    <w:p w14:paraId="14247AA0">
      <w:pPr>
        <w:ind w:firstLine="600" w:firstLineChars="200"/>
        <w:jc w:val="center"/>
        <w:rPr>
          <w:rFonts w:ascii="仿宋" w:hAnsi="仿宋" w:eastAsia="仿宋" w:cs="宋体"/>
          <w:color w:val="333333"/>
          <w:kern w:val="0"/>
          <w:sz w:val="30"/>
          <w:szCs w:val="30"/>
        </w:rPr>
      </w:pPr>
      <w:r>
        <w:rPr>
          <w:rFonts w:hint="eastAsia" w:ascii="仿宋" w:hAnsi="仿宋" w:eastAsia="仿宋" w:cs="宋体"/>
          <w:color w:val="333333"/>
          <w:kern w:val="0"/>
          <w:sz w:val="30"/>
          <w:szCs w:val="30"/>
        </w:rPr>
        <w:t>第二部分 部门预算公开表</w:t>
      </w:r>
    </w:p>
    <w:p w14:paraId="6F59C45B">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年部门预算公开表（18张表）</w:t>
      </w:r>
    </w:p>
    <w:p w14:paraId="05C7EC77">
      <w:pPr>
        <w:ind w:firstLine="600" w:firstLineChars="200"/>
        <w:jc w:val="center"/>
        <w:rPr>
          <w:rFonts w:ascii="仿宋" w:hAnsi="仿宋" w:eastAsia="仿宋" w:cs="宋体"/>
          <w:color w:val="333333"/>
          <w:kern w:val="0"/>
          <w:sz w:val="30"/>
          <w:szCs w:val="30"/>
        </w:rPr>
      </w:pPr>
      <w:r>
        <w:rPr>
          <w:rFonts w:hint="eastAsia" w:ascii="仿宋" w:hAnsi="仿宋" w:eastAsia="仿宋" w:cs="宋体"/>
          <w:color w:val="333333"/>
          <w:kern w:val="0"/>
          <w:sz w:val="30"/>
          <w:szCs w:val="30"/>
        </w:rPr>
        <w:t>第三部分 </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年部门预算情况说明</w:t>
      </w:r>
    </w:p>
    <w:p w14:paraId="72E5AD50">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一、关于</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年收支预算情况的总体说明</w:t>
      </w:r>
    </w:p>
    <w:p w14:paraId="53F1CEC0">
      <w:pPr>
        <w:ind w:firstLine="600" w:firstLineChars="200"/>
        <w:jc w:val="left"/>
        <w:rPr>
          <w:rFonts w:hint="eastAsia" w:ascii="仿宋" w:hAnsi="仿宋" w:eastAsia="仿宋" w:cs="宋体"/>
          <w:color w:val="333333"/>
          <w:kern w:val="0"/>
          <w:sz w:val="30"/>
          <w:szCs w:val="30"/>
        </w:rPr>
      </w:pPr>
      <w:r>
        <w:rPr>
          <w:rFonts w:hint="eastAsia" w:ascii="仿宋" w:hAnsi="仿宋" w:eastAsia="仿宋" w:cs="宋体"/>
          <w:color w:val="333333"/>
          <w:kern w:val="0"/>
          <w:sz w:val="30"/>
          <w:szCs w:val="30"/>
        </w:rPr>
        <w:t>按照综合预算的原则，抚顺市</w:t>
      </w:r>
      <w:r>
        <w:rPr>
          <w:rFonts w:hint="eastAsia" w:ascii="仿宋" w:hAnsi="仿宋" w:eastAsia="仿宋" w:cs="宋体"/>
          <w:color w:val="333333"/>
          <w:kern w:val="0"/>
          <w:sz w:val="30"/>
          <w:szCs w:val="30"/>
          <w:lang w:eastAsia="zh-CN"/>
        </w:rPr>
        <w:t>警务保障</w:t>
      </w:r>
      <w:r>
        <w:rPr>
          <w:rFonts w:hint="eastAsia" w:ascii="仿宋" w:hAnsi="仿宋" w:eastAsia="仿宋" w:cs="宋体"/>
          <w:color w:val="333333"/>
          <w:kern w:val="0"/>
          <w:sz w:val="30"/>
          <w:szCs w:val="30"/>
        </w:rPr>
        <w:t>服务中心收入包括财政拨款收入。支出包括：公共安全支出、社会保障和就业支出、卫生健康支出、住房保障支出。</w:t>
      </w:r>
    </w:p>
    <w:p w14:paraId="4DA54C86">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本部门及所属单位</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年收支总预算</w:t>
      </w:r>
      <w:r>
        <w:rPr>
          <w:rFonts w:hint="eastAsia" w:ascii="仿宋" w:hAnsi="仿宋" w:eastAsia="仿宋" w:cs="宋体"/>
          <w:color w:val="333333"/>
          <w:kern w:val="0"/>
          <w:sz w:val="30"/>
          <w:szCs w:val="30"/>
          <w:lang w:val="en-US" w:eastAsia="zh-CN"/>
        </w:rPr>
        <w:t>1198.98</w:t>
      </w:r>
      <w:r>
        <w:rPr>
          <w:rFonts w:hint="eastAsia" w:ascii="仿宋" w:hAnsi="仿宋" w:eastAsia="仿宋" w:cs="宋体"/>
          <w:color w:val="333333"/>
          <w:kern w:val="0"/>
          <w:sz w:val="30"/>
          <w:szCs w:val="30"/>
        </w:rPr>
        <w:t>万元。</w:t>
      </w:r>
    </w:p>
    <w:p w14:paraId="5ABD22FD">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收入预算增减情况：</w:t>
      </w:r>
      <w:bookmarkStart w:id="0" w:name="_GoBack"/>
      <w:bookmarkEnd w:id="0"/>
    </w:p>
    <w:p w14:paraId="18323846">
      <w:pPr>
        <w:ind w:firstLine="600" w:firstLineChars="200"/>
        <w:jc w:val="left"/>
        <w:rPr>
          <w:rFonts w:hint="eastAsia"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2025年</w:t>
      </w:r>
      <w:r>
        <w:rPr>
          <w:rFonts w:hint="eastAsia" w:ascii="仿宋" w:hAnsi="仿宋" w:eastAsia="仿宋" w:cs="宋体"/>
          <w:color w:val="333333"/>
          <w:kern w:val="0"/>
          <w:sz w:val="30"/>
          <w:szCs w:val="30"/>
        </w:rPr>
        <w:t>收支总预算</w:t>
      </w:r>
      <w:r>
        <w:rPr>
          <w:rFonts w:hint="eastAsia" w:ascii="仿宋" w:hAnsi="仿宋" w:eastAsia="仿宋" w:cs="宋体"/>
          <w:color w:val="333333"/>
          <w:kern w:val="0"/>
          <w:sz w:val="30"/>
          <w:szCs w:val="30"/>
          <w:lang w:val="en-US" w:eastAsia="zh-CN"/>
        </w:rPr>
        <w:t>1198.98</w:t>
      </w:r>
      <w:r>
        <w:rPr>
          <w:rFonts w:hint="eastAsia" w:ascii="仿宋" w:hAnsi="仿宋" w:eastAsia="仿宋" w:cs="宋体"/>
          <w:color w:val="333333"/>
          <w:kern w:val="0"/>
          <w:sz w:val="30"/>
          <w:szCs w:val="30"/>
        </w:rPr>
        <w:t>万元。比上年（</w:t>
      </w:r>
      <w:r>
        <w:rPr>
          <w:rFonts w:hint="eastAsia" w:ascii="仿宋" w:hAnsi="仿宋" w:eastAsia="仿宋" w:cs="宋体"/>
          <w:color w:val="333333"/>
          <w:kern w:val="0"/>
          <w:sz w:val="30"/>
          <w:szCs w:val="30"/>
          <w:lang w:eastAsia="zh-CN"/>
        </w:rPr>
        <w:t>202</w:t>
      </w:r>
      <w:r>
        <w:rPr>
          <w:rFonts w:hint="eastAsia" w:ascii="仿宋" w:hAnsi="仿宋" w:eastAsia="仿宋" w:cs="宋体"/>
          <w:color w:val="333333"/>
          <w:kern w:val="0"/>
          <w:sz w:val="30"/>
          <w:szCs w:val="30"/>
          <w:lang w:val="en-US" w:eastAsia="zh-CN"/>
        </w:rPr>
        <w:t>3</w:t>
      </w:r>
      <w:r>
        <w:rPr>
          <w:rFonts w:hint="eastAsia" w:ascii="仿宋" w:hAnsi="仿宋" w:eastAsia="仿宋" w:cs="宋体"/>
          <w:color w:val="333333"/>
          <w:kern w:val="0"/>
          <w:sz w:val="30"/>
          <w:szCs w:val="30"/>
        </w:rPr>
        <w:t>年度</w:t>
      </w:r>
      <w:r>
        <w:rPr>
          <w:rFonts w:hint="eastAsia" w:ascii="仿宋" w:hAnsi="仿宋" w:eastAsia="仿宋" w:cs="宋体"/>
          <w:color w:val="333333"/>
          <w:kern w:val="0"/>
          <w:sz w:val="30"/>
          <w:szCs w:val="30"/>
          <w:lang w:val="en-US" w:eastAsia="zh-CN"/>
        </w:rPr>
        <w:t>1296.42</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减少</w:t>
      </w:r>
      <w:r>
        <w:rPr>
          <w:rFonts w:hint="eastAsia" w:ascii="仿宋" w:hAnsi="仿宋" w:eastAsia="仿宋" w:cs="宋体"/>
          <w:color w:val="333333"/>
          <w:kern w:val="0"/>
          <w:sz w:val="30"/>
          <w:szCs w:val="30"/>
          <w:lang w:val="en-US" w:eastAsia="zh-CN"/>
        </w:rPr>
        <w:t>97.44</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减少</w:t>
      </w:r>
      <w:r>
        <w:rPr>
          <w:rFonts w:hint="eastAsia" w:ascii="仿宋" w:hAnsi="仿宋" w:eastAsia="仿宋" w:cs="宋体"/>
          <w:color w:val="333333"/>
          <w:kern w:val="0"/>
          <w:sz w:val="30"/>
          <w:szCs w:val="30"/>
          <w:lang w:val="en-US" w:eastAsia="zh-CN"/>
        </w:rPr>
        <w:t>7</w:t>
      </w:r>
      <w:r>
        <w:rPr>
          <w:rFonts w:hint="eastAsia" w:ascii="仿宋" w:hAnsi="仿宋" w:eastAsia="仿宋" w:cs="宋体"/>
          <w:color w:val="333333"/>
          <w:kern w:val="0"/>
          <w:sz w:val="30"/>
          <w:szCs w:val="30"/>
        </w:rPr>
        <w:t>%。</w:t>
      </w:r>
    </w:p>
    <w:p w14:paraId="48A36BD7">
      <w:pPr>
        <w:ind w:firstLine="600" w:firstLineChars="200"/>
        <w:jc w:val="left"/>
        <w:rPr>
          <w:rFonts w:hint="eastAsia" w:ascii="仿宋" w:hAnsi="仿宋" w:eastAsia="仿宋" w:cs="宋体"/>
          <w:color w:val="333333"/>
          <w:kern w:val="0"/>
          <w:sz w:val="30"/>
          <w:szCs w:val="30"/>
          <w:lang w:val="en-US" w:eastAsia="zh-CN"/>
        </w:rPr>
      </w:pPr>
      <w:r>
        <w:rPr>
          <w:rFonts w:hint="eastAsia" w:ascii="仿宋" w:hAnsi="仿宋" w:eastAsia="仿宋" w:cs="宋体"/>
          <w:color w:val="333333"/>
          <w:kern w:val="0"/>
          <w:sz w:val="30"/>
          <w:szCs w:val="30"/>
          <w:lang w:eastAsia="zh-CN"/>
        </w:rPr>
        <w:t>减少</w:t>
      </w:r>
      <w:r>
        <w:rPr>
          <w:rFonts w:hint="eastAsia" w:ascii="仿宋" w:hAnsi="仿宋" w:eastAsia="仿宋" w:cs="宋体"/>
          <w:color w:val="333333"/>
          <w:kern w:val="0"/>
          <w:sz w:val="30"/>
          <w:szCs w:val="30"/>
        </w:rPr>
        <w:t>主要原因：</w:t>
      </w:r>
      <w:r>
        <w:rPr>
          <w:rFonts w:hint="eastAsia" w:ascii="仿宋" w:hAnsi="仿宋" w:eastAsia="仿宋" w:cs="宋体"/>
          <w:color w:val="333333"/>
          <w:kern w:val="0"/>
          <w:sz w:val="30"/>
          <w:szCs w:val="30"/>
          <w:lang w:eastAsia="zh-CN"/>
        </w:rPr>
        <w:t>我中心由</w:t>
      </w:r>
      <w:r>
        <w:rPr>
          <w:rFonts w:hint="eastAsia" w:ascii="仿宋" w:hAnsi="仿宋" w:eastAsia="仿宋" w:cs="宋体"/>
          <w:color w:val="333333"/>
          <w:kern w:val="0"/>
          <w:sz w:val="30"/>
          <w:szCs w:val="30"/>
          <w:lang w:val="en-US" w:eastAsia="zh-CN"/>
        </w:rPr>
        <w:t>增加100名合同制警务保障特勤，减少到增加80名合同制警务保障特勤，减少了20名合同制警务保障特勤。</w:t>
      </w:r>
    </w:p>
    <w:p w14:paraId="17163E8F">
      <w:pPr>
        <w:ind w:firstLine="600" w:firstLineChars="200"/>
        <w:jc w:val="left"/>
        <w:rPr>
          <w:rFonts w:hint="eastAsia" w:ascii="仿宋" w:hAnsi="仿宋" w:eastAsia="仿宋" w:cs="宋体"/>
          <w:color w:val="333333"/>
          <w:kern w:val="0"/>
          <w:sz w:val="30"/>
          <w:szCs w:val="30"/>
        </w:rPr>
      </w:pPr>
      <w:r>
        <w:rPr>
          <w:rFonts w:hint="eastAsia" w:ascii="仿宋" w:hAnsi="仿宋" w:eastAsia="仿宋" w:cs="宋体"/>
          <w:color w:val="333333"/>
          <w:kern w:val="0"/>
          <w:sz w:val="30"/>
          <w:szCs w:val="30"/>
        </w:rPr>
        <w:t>按照资金来源划分，财政拨款收入</w:t>
      </w:r>
      <w:r>
        <w:rPr>
          <w:rFonts w:hint="eastAsia" w:ascii="仿宋" w:hAnsi="仿宋" w:eastAsia="仿宋" w:cs="宋体"/>
          <w:color w:val="333333"/>
          <w:kern w:val="0"/>
          <w:sz w:val="30"/>
          <w:szCs w:val="30"/>
          <w:lang w:val="en-US" w:eastAsia="zh-CN"/>
        </w:rPr>
        <w:t>1198.98</w:t>
      </w:r>
      <w:r>
        <w:rPr>
          <w:rFonts w:hint="eastAsia" w:ascii="仿宋" w:hAnsi="仿宋" w:eastAsia="仿宋" w:cs="宋体"/>
          <w:color w:val="333333"/>
          <w:kern w:val="0"/>
          <w:sz w:val="30"/>
          <w:szCs w:val="30"/>
        </w:rPr>
        <w:t>万元。比上年（</w:t>
      </w:r>
      <w:r>
        <w:rPr>
          <w:rFonts w:hint="eastAsia" w:ascii="仿宋" w:hAnsi="仿宋" w:eastAsia="仿宋" w:cs="宋体"/>
          <w:color w:val="333333"/>
          <w:kern w:val="0"/>
          <w:sz w:val="30"/>
          <w:szCs w:val="30"/>
          <w:lang w:eastAsia="zh-CN"/>
        </w:rPr>
        <w:t>202</w:t>
      </w:r>
      <w:r>
        <w:rPr>
          <w:rFonts w:hint="eastAsia" w:ascii="仿宋" w:hAnsi="仿宋" w:eastAsia="仿宋" w:cs="宋体"/>
          <w:color w:val="333333"/>
          <w:kern w:val="0"/>
          <w:sz w:val="30"/>
          <w:szCs w:val="30"/>
          <w:lang w:val="en-US" w:eastAsia="zh-CN"/>
        </w:rPr>
        <w:t>3</w:t>
      </w:r>
      <w:r>
        <w:rPr>
          <w:rFonts w:hint="eastAsia" w:ascii="仿宋" w:hAnsi="仿宋" w:eastAsia="仿宋" w:cs="宋体"/>
          <w:color w:val="333333"/>
          <w:kern w:val="0"/>
          <w:sz w:val="30"/>
          <w:szCs w:val="30"/>
        </w:rPr>
        <w:t>年度</w:t>
      </w:r>
      <w:r>
        <w:rPr>
          <w:rFonts w:hint="eastAsia" w:ascii="仿宋" w:hAnsi="仿宋" w:eastAsia="仿宋" w:cs="宋体"/>
          <w:color w:val="333333"/>
          <w:kern w:val="0"/>
          <w:sz w:val="30"/>
          <w:szCs w:val="30"/>
          <w:lang w:val="en-US" w:eastAsia="zh-CN"/>
        </w:rPr>
        <w:t>1296.42</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减少</w:t>
      </w:r>
      <w:r>
        <w:rPr>
          <w:rFonts w:hint="eastAsia" w:ascii="仿宋" w:hAnsi="仿宋" w:eastAsia="仿宋" w:cs="宋体"/>
          <w:color w:val="333333"/>
          <w:kern w:val="0"/>
          <w:sz w:val="30"/>
          <w:szCs w:val="30"/>
          <w:lang w:val="en-US" w:eastAsia="zh-CN"/>
        </w:rPr>
        <w:t>97.44</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减少</w:t>
      </w:r>
      <w:r>
        <w:rPr>
          <w:rFonts w:hint="eastAsia" w:ascii="仿宋" w:hAnsi="仿宋" w:eastAsia="仿宋" w:cs="宋体"/>
          <w:color w:val="333333"/>
          <w:kern w:val="0"/>
          <w:sz w:val="30"/>
          <w:szCs w:val="30"/>
          <w:lang w:val="en-US" w:eastAsia="zh-CN"/>
        </w:rPr>
        <w:t>7</w:t>
      </w:r>
      <w:r>
        <w:rPr>
          <w:rFonts w:hint="eastAsia" w:ascii="仿宋" w:hAnsi="仿宋" w:eastAsia="仿宋" w:cs="宋体"/>
          <w:color w:val="333333"/>
          <w:kern w:val="0"/>
          <w:sz w:val="30"/>
          <w:szCs w:val="30"/>
        </w:rPr>
        <w:t>%。</w:t>
      </w:r>
    </w:p>
    <w:p w14:paraId="78DC289F">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支出预算增减情况：</w:t>
      </w:r>
    </w:p>
    <w:p w14:paraId="50CA722E">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年，本部门及所属单位部门总体情况支出</w:t>
      </w:r>
      <w:r>
        <w:rPr>
          <w:rFonts w:hint="eastAsia" w:ascii="仿宋" w:hAnsi="仿宋" w:eastAsia="仿宋" w:cs="宋体"/>
          <w:color w:val="333333"/>
          <w:kern w:val="0"/>
          <w:sz w:val="30"/>
          <w:szCs w:val="30"/>
          <w:lang w:val="en-US" w:eastAsia="zh-CN"/>
        </w:rPr>
        <w:t>1198.98</w:t>
      </w:r>
      <w:r>
        <w:rPr>
          <w:rFonts w:hint="eastAsia" w:ascii="仿宋" w:hAnsi="仿宋" w:eastAsia="仿宋" w:cs="宋体"/>
          <w:color w:val="333333"/>
          <w:kern w:val="0"/>
          <w:sz w:val="30"/>
          <w:szCs w:val="30"/>
        </w:rPr>
        <w:t>万元。比上年（</w:t>
      </w:r>
      <w:r>
        <w:rPr>
          <w:rFonts w:hint="eastAsia" w:ascii="仿宋" w:hAnsi="仿宋" w:eastAsia="仿宋" w:cs="宋体"/>
          <w:color w:val="333333"/>
          <w:kern w:val="0"/>
          <w:sz w:val="30"/>
          <w:szCs w:val="30"/>
          <w:lang w:eastAsia="zh-CN"/>
        </w:rPr>
        <w:t>202</w:t>
      </w:r>
      <w:r>
        <w:rPr>
          <w:rFonts w:hint="eastAsia" w:ascii="仿宋" w:hAnsi="仿宋" w:eastAsia="仿宋" w:cs="宋体"/>
          <w:color w:val="333333"/>
          <w:kern w:val="0"/>
          <w:sz w:val="30"/>
          <w:szCs w:val="30"/>
          <w:lang w:val="en-US" w:eastAsia="zh-CN"/>
        </w:rPr>
        <w:t>3</w:t>
      </w:r>
      <w:r>
        <w:rPr>
          <w:rFonts w:hint="eastAsia" w:ascii="仿宋" w:hAnsi="仿宋" w:eastAsia="仿宋" w:cs="宋体"/>
          <w:color w:val="333333"/>
          <w:kern w:val="0"/>
          <w:sz w:val="30"/>
          <w:szCs w:val="30"/>
        </w:rPr>
        <w:t>年度</w:t>
      </w:r>
      <w:r>
        <w:rPr>
          <w:rFonts w:hint="eastAsia" w:ascii="仿宋" w:hAnsi="仿宋" w:eastAsia="仿宋" w:cs="宋体"/>
          <w:color w:val="333333"/>
          <w:kern w:val="0"/>
          <w:sz w:val="30"/>
          <w:szCs w:val="30"/>
          <w:lang w:val="en-US" w:eastAsia="zh-CN"/>
        </w:rPr>
        <w:t>1296.42</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减少</w:t>
      </w:r>
      <w:r>
        <w:rPr>
          <w:rFonts w:hint="eastAsia" w:ascii="仿宋" w:hAnsi="仿宋" w:eastAsia="仿宋" w:cs="宋体"/>
          <w:color w:val="333333"/>
          <w:kern w:val="0"/>
          <w:sz w:val="30"/>
          <w:szCs w:val="30"/>
          <w:lang w:val="en-US" w:eastAsia="zh-CN"/>
        </w:rPr>
        <w:t>97.44</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减少</w:t>
      </w:r>
      <w:r>
        <w:rPr>
          <w:rFonts w:hint="eastAsia" w:ascii="仿宋" w:hAnsi="仿宋" w:eastAsia="仿宋" w:cs="宋体"/>
          <w:color w:val="333333"/>
          <w:kern w:val="0"/>
          <w:sz w:val="30"/>
          <w:szCs w:val="30"/>
          <w:lang w:val="en-US" w:eastAsia="zh-CN"/>
        </w:rPr>
        <w:t>7</w:t>
      </w:r>
      <w:r>
        <w:rPr>
          <w:rFonts w:hint="eastAsia" w:ascii="仿宋" w:hAnsi="仿宋" w:eastAsia="仿宋" w:cs="宋体"/>
          <w:color w:val="333333"/>
          <w:kern w:val="0"/>
          <w:sz w:val="30"/>
          <w:szCs w:val="30"/>
        </w:rPr>
        <w:t>%</w:t>
      </w:r>
      <w:r>
        <w:rPr>
          <w:rFonts w:hint="eastAsia" w:ascii="仿宋" w:hAnsi="仿宋" w:eastAsia="仿宋" w:cs="宋体"/>
          <w:color w:val="333333"/>
          <w:kern w:val="0"/>
          <w:sz w:val="30"/>
          <w:szCs w:val="30"/>
          <w:lang w:eastAsia="zh-CN"/>
        </w:rPr>
        <w:t>。减少</w:t>
      </w:r>
      <w:r>
        <w:rPr>
          <w:rFonts w:hint="eastAsia" w:ascii="仿宋" w:hAnsi="仿宋" w:eastAsia="仿宋" w:cs="宋体"/>
          <w:color w:val="333333"/>
          <w:kern w:val="0"/>
          <w:sz w:val="30"/>
          <w:szCs w:val="30"/>
        </w:rPr>
        <w:t>主要原因：</w:t>
      </w:r>
      <w:r>
        <w:rPr>
          <w:rFonts w:hint="eastAsia" w:ascii="仿宋" w:hAnsi="仿宋" w:eastAsia="仿宋" w:cs="宋体"/>
          <w:color w:val="333333"/>
          <w:kern w:val="0"/>
          <w:sz w:val="30"/>
          <w:szCs w:val="30"/>
          <w:lang w:eastAsia="zh-CN"/>
        </w:rPr>
        <w:t>我中心由</w:t>
      </w:r>
      <w:r>
        <w:rPr>
          <w:rFonts w:hint="eastAsia" w:ascii="仿宋" w:hAnsi="仿宋" w:eastAsia="仿宋" w:cs="宋体"/>
          <w:color w:val="333333"/>
          <w:kern w:val="0"/>
          <w:sz w:val="30"/>
          <w:szCs w:val="30"/>
          <w:lang w:val="en-US" w:eastAsia="zh-CN"/>
        </w:rPr>
        <w:t>增加100名合同制警务保障特勤，减少到增加80名合同制警务保障特勤，减少了20名合同制警务保障特勤。</w:t>
      </w:r>
      <w:r>
        <w:rPr>
          <w:rFonts w:hint="eastAsia" w:ascii="仿宋" w:hAnsi="仿宋" w:eastAsia="仿宋" w:cs="宋体"/>
          <w:color w:val="333333"/>
          <w:kern w:val="0"/>
          <w:sz w:val="30"/>
          <w:szCs w:val="30"/>
        </w:rPr>
        <w:t xml:space="preserve">     </w:t>
      </w:r>
    </w:p>
    <w:p w14:paraId="7A98C1DF">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二、关于</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年财政拨款收支预算情况说明</w:t>
      </w:r>
    </w:p>
    <w:p w14:paraId="4A2BF38D">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本部门及所属单位</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年财政拨款收支总预算</w:t>
      </w:r>
      <w:r>
        <w:rPr>
          <w:rFonts w:hint="eastAsia" w:ascii="仿宋" w:hAnsi="仿宋" w:eastAsia="仿宋" w:cs="宋体"/>
          <w:color w:val="333333"/>
          <w:kern w:val="0"/>
          <w:sz w:val="30"/>
          <w:szCs w:val="30"/>
          <w:lang w:val="en-US" w:eastAsia="zh-CN"/>
        </w:rPr>
        <w:t>1198.98</w:t>
      </w:r>
      <w:r>
        <w:rPr>
          <w:rFonts w:hint="eastAsia" w:ascii="仿宋" w:hAnsi="仿宋" w:eastAsia="仿宋" w:cs="宋体"/>
          <w:color w:val="333333"/>
          <w:kern w:val="0"/>
          <w:sz w:val="30"/>
          <w:szCs w:val="30"/>
        </w:rPr>
        <w:t>万元，收入来源为当年财政拨款收入</w:t>
      </w:r>
      <w:r>
        <w:rPr>
          <w:rFonts w:hint="eastAsia" w:ascii="仿宋" w:hAnsi="仿宋" w:eastAsia="仿宋" w:cs="宋体"/>
          <w:color w:val="333333"/>
          <w:kern w:val="0"/>
          <w:sz w:val="30"/>
          <w:szCs w:val="30"/>
          <w:lang w:val="en-US" w:eastAsia="zh-CN"/>
        </w:rPr>
        <w:t>1198.98</w:t>
      </w:r>
      <w:r>
        <w:rPr>
          <w:rFonts w:hint="eastAsia" w:ascii="仿宋" w:hAnsi="仿宋" w:eastAsia="仿宋" w:cs="宋体"/>
          <w:color w:val="333333"/>
          <w:kern w:val="0"/>
          <w:sz w:val="30"/>
          <w:szCs w:val="30"/>
        </w:rPr>
        <w:t>万元。按功能支出分类包括：公共安全支出</w:t>
      </w:r>
      <w:r>
        <w:rPr>
          <w:rFonts w:hint="eastAsia" w:ascii="仿宋" w:hAnsi="仿宋" w:eastAsia="仿宋" w:cs="宋体"/>
          <w:color w:val="333333"/>
          <w:kern w:val="0"/>
          <w:sz w:val="30"/>
          <w:szCs w:val="30"/>
          <w:lang w:val="en-US" w:eastAsia="zh-CN"/>
        </w:rPr>
        <w:t>1119.27</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，社会保障和就业支出</w:t>
      </w:r>
      <w:r>
        <w:rPr>
          <w:rFonts w:hint="eastAsia" w:ascii="仿宋" w:hAnsi="仿宋" w:eastAsia="仿宋" w:cs="宋体"/>
          <w:color w:val="333333"/>
          <w:kern w:val="0"/>
          <w:sz w:val="30"/>
          <w:szCs w:val="30"/>
          <w:lang w:val="en-US" w:eastAsia="zh-CN"/>
        </w:rPr>
        <w:t>32.98万元，卫生健康支出15.82万元，住房保障支出30.91万元</w:t>
      </w:r>
      <w:r>
        <w:rPr>
          <w:rFonts w:hint="eastAsia" w:ascii="仿宋" w:hAnsi="仿宋" w:eastAsia="仿宋" w:cs="宋体"/>
          <w:color w:val="333333"/>
          <w:kern w:val="0"/>
          <w:sz w:val="30"/>
          <w:szCs w:val="30"/>
        </w:rPr>
        <w:t>；按经济支出分类包括: 工资福利支出</w:t>
      </w:r>
      <w:r>
        <w:rPr>
          <w:rFonts w:hint="eastAsia" w:ascii="仿宋" w:hAnsi="仿宋" w:eastAsia="仿宋" w:cs="宋体"/>
          <w:color w:val="333333"/>
          <w:kern w:val="0"/>
          <w:sz w:val="30"/>
          <w:szCs w:val="30"/>
          <w:lang w:eastAsia="zh-CN"/>
        </w:rPr>
        <w:t>28</w:t>
      </w:r>
      <w:r>
        <w:rPr>
          <w:rFonts w:hint="eastAsia" w:ascii="仿宋" w:hAnsi="仿宋" w:eastAsia="仿宋" w:cs="宋体"/>
          <w:color w:val="333333"/>
          <w:kern w:val="0"/>
          <w:sz w:val="30"/>
          <w:szCs w:val="30"/>
          <w:lang w:val="en-US" w:eastAsia="zh-CN"/>
        </w:rPr>
        <w:t>0.25</w:t>
      </w:r>
      <w:r>
        <w:rPr>
          <w:rFonts w:hint="eastAsia" w:ascii="仿宋" w:hAnsi="仿宋" w:eastAsia="仿宋" w:cs="宋体"/>
          <w:color w:val="333333"/>
          <w:kern w:val="0"/>
          <w:sz w:val="30"/>
          <w:szCs w:val="30"/>
        </w:rPr>
        <w:t>万元，商品和服务支出</w:t>
      </w:r>
      <w:r>
        <w:rPr>
          <w:rFonts w:hint="eastAsia" w:ascii="仿宋" w:hAnsi="仿宋" w:eastAsia="仿宋" w:cs="宋体"/>
          <w:color w:val="333333"/>
          <w:kern w:val="0"/>
          <w:sz w:val="30"/>
          <w:szCs w:val="30"/>
          <w:lang w:val="en-US" w:eastAsia="zh-CN"/>
        </w:rPr>
        <w:t>918.73</w:t>
      </w:r>
      <w:r>
        <w:rPr>
          <w:rFonts w:hint="eastAsia" w:ascii="仿宋" w:hAnsi="仿宋" w:eastAsia="仿宋" w:cs="宋体"/>
          <w:color w:val="333333"/>
          <w:kern w:val="0"/>
          <w:sz w:val="30"/>
          <w:szCs w:val="30"/>
        </w:rPr>
        <w:t>万元。</w:t>
      </w:r>
    </w:p>
    <w:p w14:paraId="4117534A">
      <w:pPr>
        <w:ind w:firstLine="600" w:firstLineChars="200"/>
        <w:jc w:val="left"/>
        <w:rPr>
          <w:rFonts w:hint="eastAsia" w:ascii="仿宋" w:hAnsi="仿宋" w:eastAsia="仿宋" w:cs="宋体"/>
          <w:color w:val="333333"/>
          <w:kern w:val="0"/>
          <w:sz w:val="30"/>
          <w:szCs w:val="30"/>
        </w:rPr>
      </w:pPr>
      <w:r>
        <w:rPr>
          <w:rFonts w:hint="eastAsia" w:ascii="仿宋" w:hAnsi="仿宋" w:eastAsia="仿宋" w:cs="宋体"/>
          <w:color w:val="333333"/>
          <w:kern w:val="0"/>
          <w:sz w:val="30"/>
          <w:szCs w:val="30"/>
        </w:rPr>
        <w:t>财政拨款收入预算增减情况：财政拨款收入</w:t>
      </w:r>
      <w:r>
        <w:rPr>
          <w:rFonts w:hint="eastAsia" w:ascii="仿宋" w:hAnsi="仿宋" w:eastAsia="仿宋" w:cs="宋体"/>
          <w:color w:val="333333"/>
          <w:kern w:val="0"/>
          <w:sz w:val="30"/>
          <w:szCs w:val="30"/>
          <w:lang w:val="en-US" w:eastAsia="zh-CN"/>
        </w:rPr>
        <w:t>1198.98</w:t>
      </w:r>
      <w:r>
        <w:rPr>
          <w:rFonts w:hint="eastAsia" w:ascii="仿宋" w:hAnsi="仿宋" w:eastAsia="仿宋" w:cs="宋体"/>
          <w:color w:val="333333"/>
          <w:kern w:val="0"/>
          <w:sz w:val="30"/>
          <w:szCs w:val="30"/>
        </w:rPr>
        <w:t>万元。比上年（</w:t>
      </w:r>
      <w:r>
        <w:rPr>
          <w:rFonts w:hint="eastAsia" w:ascii="仿宋" w:hAnsi="仿宋" w:eastAsia="仿宋" w:cs="宋体"/>
          <w:color w:val="333333"/>
          <w:kern w:val="0"/>
          <w:sz w:val="30"/>
          <w:szCs w:val="30"/>
          <w:lang w:eastAsia="zh-CN"/>
        </w:rPr>
        <w:t>202</w:t>
      </w:r>
      <w:r>
        <w:rPr>
          <w:rFonts w:hint="eastAsia" w:ascii="仿宋" w:hAnsi="仿宋" w:eastAsia="仿宋" w:cs="宋体"/>
          <w:color w:val="333333"/>
          <w:kern w:val="0"/>
          <w:sz w:val="30"/>
          <w:szCs w:val="30"/>
          <w:lang w:val="en-US" w:eastAsia="zh-CN"/>
        </w:rPr>
        <w:t>3</w:t>
      </w:r>
      <w:r>
        <w:rPr>
          <w:rFonts w:hint="eastAsia" w:ascii="仿宋" w:hAnsi="仿宋" w:eastAsia="仿宋" w:cs="宋体"/>
          <w:color w:val="333333"/>
          <w:kern w:val="0"/>
          <w:sz w:val="30"/>
          <w:szCs w:val="30"/>
        </w:rPr>
        <w:t>年度</w:t>
      </w:r>
      <w:r>
        <w:rPr>
          <w:rFonts w:hint="eastAsia" w:ascii="仿宋" w:hAnsi="仿宋" w:eastAsia="仿宋" w:cs="宋体"/>
          <w:color w:val="333333"/>
          <w:kern w:val="0"/>
          <w:sz w:val="30"/>
          <w:szCs w:val="30"/>
          <w:lang w:val="en-US" w:eastAsia="zh-CN"/>
        </w:rPr>
        <w:t>1296.42</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减少</w:t>
      </w:r>
      <w:r>
        <w:rPr>
          <w:rFonts w:hint="eastAsia" w:ascii="仿宋" w:hAnsi="仿宋" w:eastAsia="仿宋" w:cs="宋体"/>
          <w:color w:val="333333"/>
          <w:kern w:val="0"/>
          <w:sz w:val="30"/>
          <w:szCs w:val="30"/>
          <w:lang w:val="en-US" w:eastAsia="zh-CN"/>
        </w:rPr>
        <w:t>97.44</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减少</w:t>
      </w:r>
      <w:r>
        <w:rPr>
          <w:rFonts w:hint="eastAsia" w:ascii="仿宋" w:hAnsi="仿宋" w:eastAsia="仿宋" w:cs="宋体"/>
          <w:color w:val="333333"/>
          <w:kern w:val="0"/>
          <w:sz w:val="30"/>
          <w:szCs w:val="30"/>
          <w:lang w:val="en-US" w:eastAsia="zh-CN"/>
        </w:rPr>
        <w:t>7</w:t>
      </w:r>
      <w:r>
        <w:rPr>
          <w:rFonts w:hint="eastAsia" w:ascii="仿宋" w:hAnsi="仿宋" w:eastAsia="仿宋" w:cs="宋体"/>
          <w:color w:val="333333"/>
          <w:kern w:val="0"/>
          <w:sz w:val="30"/>
          <w:szCs w:val="30"/>
        </w:rPr>
        <w:t>%。</w:t>
      </w:r>
    </w:p>
    <w:p w14:paraId="73FF7F9B">
      <w:pPr>
        <w:ind w:firstLine="600" w:firstLineChars="200"/>
        <w:jc w:val="left"/>
        <w:rPr>
          <w:rFonts w:hint="eastAsia" w:ascii="仿宋" w:hAnsi="仿宋" w:eastAsia="仿宋" w:cs="宋体"/>
          <w:color w:val="333333"/>
          <w:kern w:val="0"/>
          <w:sz w:val="30"/>
          <w:szCs w:val="30"/>
          <w:lang w:val="en-US" w:eastAsia="zh-CN"/>
        </w:rPr>
      </w:pPr>
      <w:r>
        <w:rPr>
          <w:rFonts w:hint="eastAsia" w:ascii="仿宋" w:hAnsi="仿宋" w:eastAsia="仿宋" w:cs="宋体"/>
          <w:color w:val="333333"/>
          <w:kern w:val="0"/>
          <w:sz w:val="30"/>
          <w:szCs w:val="30"/>
          <w:lang w:eastAsia="zh-CN"/>
        </w:rPr>
        <w:t>减少</w:t>
      </w:r>
      <w:r>
        <w:rPr>
          <w:rFonts w:hint="eastAsia" w:ascii="仿宋" w:hAnsi="仿宋" w:eastAsia="仿宋" w:cs="宋体"/>
          <w:color w:val="333333"/>
          <w:kern w:val="0"/>
          <w:sz w:val="30"/>
          <w:szCs w:val="30"/>
        </w:rPr>
        <w:t>主要原因：</w:t>
      </w:r>
      <w:r>
        <w:rPr>
          <w:rFonts w:hint="eastAsia" w:ascii="仿宋" w:hAnsi="仿宋" w:eastAsia="仿宋" w:cs="宋体"/>
          <w:color w:val="333333"/>
          <w:kern w:val="0"/>
          <w:sz w:val="30"/>
          <w:szCs w:val="30"/>
          <w:lang w:eastAsia="zh-CN"/>
        </w:rPr>
        <w:t>我中心由</w:t>
      </w:r>
      <w:r>
        <w:rPr>
          <w:rFonts w:hint="eastAsia" w:ascii="仿宋" w:hAnsi="仿宋" w:eastAsia="仿宋" w:cs="宋体"/>
          <w:color w:val="333333"/>
          <w:kern w:val="0"/>
          <w:sz w:val="30"/>
          <w:szCs w:val="30"/>
          <w:lang w:val="en-US" w:eastAsia="zh-CN"/>
        </w:rPr>
        <w:t>增加100名合同制警务保障特勤，减少到增加80名合同制警务保障特勤，减少了20名合同制警务保障特勤。</w:t>
      </w:r>
    </w:p>
    <w:p w14:paraId="70FC5B4C">
      <w:pPr>
        <w:ind w:firstLine="600" w:firstLineChars="200"/>
        <w:jc w:val="left"/>
        <w:rPr>
          <w:rFonts w:hint="eastAsia" w:ascii="仿宋" w:hAnsi="仿宋" w:eastAsia="仿宋" w:cs="宋体"/>
          <w:color w:val="333333"/>
          <w:kern w:val="0"/>
          <w:sz w:val="30"/>
          <w:szCs w:val="30"/>
        </w:rPr>
      </w:pPr>
      <w:r>
        <w:rPr>
          <w:rFonts w:hint="eastAsia" w:ascii="仿宋" w:hAnsi="仿宋" w:eastAsia="仿宋" w:cs="宋体"/>
          <w:color w:val="333333"/>
          <w:kern w:val="0"/>
          <w:sz w:val="30"/>
          <w:szCs w:val="30"/>
        </w:rPr>
        <w:t>财政拨款支出预算增减情况：</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年，本部门总体情况支出</w:t>
      </w:r>
      <w:r>
        <w:rPr>
          <w:rFonts w:hint="eastAsia" w:ascii="仿宋" w:hAnsi="仿宋" w:eastAsia="仿宋" w:cs="宋体"/>
          <w:color w:val="333333"/>
          <w:kern w:val="0"/>
          <w:sz w:val="30"/>
          <w:szCs w:val="30"/>
          <w:lang w:val="en-US" w:eastAsia="zh-CN"/>
        </w:rPr>
        <w:t>1198.98</w:t>
      </w:r>
      <w:r>
        <w:rPr>
          <w:rFonts w:hint="eastAsia" w:ascii="仿宋" w:hAnsi="仿宋" w:eastAsia="仿宋" w:cs="宋体"/>
          <w:color w:val="333333"/>
          <w:kern w:val="0"/>
          <w:sz w:val="30"/>
          <w:szCs w:val="30"/>
        </w:rPr>
        <w:t>万元。比上年（</w:t>
      </w:r>
      <w:r>
        <w:rPr>
          <w:rFonts w:hint="eastAsia" w:ascii="仿宋" w:hAnsi="仿宋" w:eastAsia="仿宋" w:cs="宋体"/>
          <w:color w:val="333333"/>
          <w:kern w:val="0"/>
          <w:sz w:val="30"/>
          <w:szCs w:val="30"/>
          <w:lang w:eastAsia="zh-CN"/>
        </w:rPr>
        <w:t>202</w:t>
      </w:r>
      <w:r>
        <w:rPr>
          <w:rFonts w:hint="eastAsia" w:ascii="仿宋" w:hAnsi="仿宋" w:eastAsia="仿宋" w:cs="宋体"/>
          <w:color w:val="333333"/>
          <w:kern w:val="0"/>
          <w:sz w:val="30"/>
          <w:szCs w:val="30"/>
          <w:lang w:val="en-US" w:eastAsia="zh-CN"/>
        </w:rPr>
        <w:t>3</w:t>
      </w:r>
      <w:r>
        <w:rPr>
          <w:rFonts w:hint="eastAsia" w:ascii="仿宋" w:hAnsi="仿宋" w:eastAsia="仿宋" w:cs="宋体"/>
          <w:color w:val="333333"/>
          <w:kern w:val="0"/>
          <w:sz w:val="30"/>
          <w:szCs w:val="30"/>
        </w:rPr>
        <w:t>年度</w:t>
      </w:r>
      <w:r>
        <w:rPr>
          <w:rFonts w:hint="eastAsia" w:ascii="仿宋" w:hAnsi="仿宋" w:eastAsia="仿宋" w:cs="宋体"/>
          <w:color w:val="333333"/>
          <w:kern w:val="0"/>
          <w:sz w:val="30"/>
          <w:szCs w:val="30"/>
          <w:lang w:val="en-US" w:eastAsia="zh-CN"/>
        </w:rPr>
        <w:t>1296.42</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减少</w:t>
      </w:r>
      <w:r>
        <w:rPr>
          <w:rFonts w:hint="eastAsia" w:ascii="仿宋" w:hAnsi="仿宋" w:eastAsia="仿宋" w:cs="宋体"/>
          <w:color w:val="333333"/>
          <w:kern w:val="0"/>
          <w:sz w:val="30"/>
          <w:szCs w:val="30"/>
          <w:lang w:val="en-US" w:eastAsia="zh-CN"/>
        </w:rPr>
        <w:t>97.44</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减少</w:t>
      </w:r>
      <w:r>
        <w:rPr>
          <w:rFonts w:hint="eastAsia" w:ascii="仿宋" w:hAnsi="仿宋" w:eastAsia="仿宋" w:cs="宋体"/>
          <w:color w:val="333333"/>
          <w:kern w:val="0"/>
          <w:sz w:val="30"/>
          <w:szCs w:val="30"/>
          <w:lang w:val="en-US" w:eastAsia="zh-CN"/>
        </w:rPr>
        <w:t>7</w:t>
      </w:r>
      <w:r>
        <w:rPr>
          <w:rFonts w:hint="eastAsia" w:ascii="仿宋" w:hAnsi="仿宋" w:eastAsia="仿宋" w:cs="宋体"/>
          <w:color w:val="333333"/>
          <w:kern w:val="0"/>
          <w:sz w:val="30"/>
          <w:szCs w:val="30"/>
        </w:rPr>
        <w:t>%。</w:t>
      </w:r>
    </w:p>
    <w:p w14:paraId="1711C36D">
      <w:pPr>
        <w:ind w:firstLine="600" w:firstLineChars="200"/>
        <w:jc w:val="left"/>
        <w:rPr>
          <w:rFonts w:hint="eastAsia" w:ascii="仿宋" w:hAnsi="仿宋" w:eastAsia="仿宋" w:cs="宋体"/>
          <w:color w:val="333333"/>
          <w:kern w:val="0"/>
          <w:sz w:val="30"/>
          <w:szCs w:val="30"/>
          <w:lang w:val="en-US" w:eastAsia="zh-CN"/>
        </w:rPr>
      </w:pPr>
      <w:r>
        <w:rPr>
          <w:rFonts w:hint="eastAsia" w:ascii="仿宋" w:hAnsi="仿宋" w:eastAsia="仿宋" w:cs="宋体"/>
          <w:color w:val="333333"/>
          <w:kern w:val="0"/>
          <w:sz w:val="30"/>
          <w:szCs w:val="30"/>
          <w:lang w:eastAsia="zh-CN"/>
        </w:rPr>
        <w:t>减少</w:t>
      </w:r>
      <w:r>
        <w:rPr>
          <w:rFonts w:hint="eastAsia" w:ascii="仿宋" w:hAnsi="仿宋" w:eastAsia="仿宋" w:cs="宋体"/>
          <w:color w:val="333333"/>
          <w:kern w:val="0"/>
          <w:sz w:val="30"/>
          <w:szCs w:val="30"/>
        </w:rPr>
        <w:t>主要原因：</w:t>
      </w:r>
      <w:r>
        <w:rPr>
          <w:rFonts w:hint="eastAsia" w:ascii="仿宋" w:hAnsi="仿宋" w:eastAsia="仿宋" w:cs="宋体"/>
          <w:color w:val="333333"/>
          <w:kern w:val="0"/>
          <w:sz w:val="30"/>
          <w:szCs w:val="30"/>
          <w:lang w:eastAsia="zh-CN"/>
        </w:rPr>
        <w:t>我中心由</w:t>
      </w:r>
      <w:r>
        <w:rPr>
          <w:rFonts w:hint="eastAsia" w:ascii="仿宋" w:hAnsi="仿宋" w:eastAsia="仿宋" w:cs="宋体"/>
          <w:color w:val="333333"/>
          <w:kern w:val="0"/>
          <w:sz w:val="30"/>
          <w:szCs w:val="30"/>
          <w:lang w:val="en-US" w:eastAsia="zh-CN"/>
        </w:rPr>
        <w:t>增加100名合同制警务保障特勤，减少到增加80名合同制警务保障特勤，减少了20名合同制警务保障特勤。</w:t>
      </w:r>
    </w:p>
    <w:p w14:paraId="381640E4">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三、关于</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年一般公共预算基本支出情况说明</w:t>
      </w:r>
    </w:p>
    <w:p w14:paraId="518903D4">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本部门</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年一般公共预算基本支出</w:t>
      </w:r>
      <w:r>
        <w:rPr>
          <w:rFonts w:hint="eastAsia" w:ascii="仿宋" w:hAnsi="仿宋" w:eastAsia="仿宋" w:cs="宋体"/>
          <w:color w:val="333333"/>
          <w:kern w:val="0"/>
          <w:sz w:val="30"/>
          <w:szCs w:val="30"/>
          <w:lang w:val="en-US" w:eastAsia="zh-CN"/>
        </w:rPr>
        <w:t>299.15</w:t>
      </w:r>
      <w:r>
        <w:rPr>
          <w:rFonts w:hint="eastAsia" w:ascii="仿宋" w:hAnsi="仿宋" w:eastAsia="仿宋" w:cs="宋体"/>
          <w:color w:val="333333"/>
          <w:kern w:val="0"/>
          <w:sz w:val="30"/>
          <w:szCs w:val="30"/>
        </w:rPr>
        <w:t>万元，其中：工资福利支</w:t>
      </w:r>
      <w:r>
        <w:rPr>
          <w:rFonts w:hint="eastAsia" w:ascii="仿宋" w:hAnsi="仿宋" w:eastAsia="仿宋" w:cs="宋体"/>
          <w:color w:val="333333"/>
          <w:kern w:val="0"/>
          <w:sz w:val="30"/>
          <w:szCs w:val="30"/>
          <w:lang w:val="en-US" w:eastAsia="zh-CN"/>
        </w:rPr>
        <w:t>280.25</w:t>
      </w:r>
      <w:r>
        <w:rPr>
          <w:rFonts w:hint="eastAsia" w:ascii="仿宋" w:hAnsi="仿宋" w:eastAsia="仿宋" w:cs="宋体"/>
          <w:color w:val="333333"/>
          <w:kern w:val="0"/>
          <w:sz w:val="30"/>
          <w:szCs w:val="30"/>
        </w:rPr>
        <w:t>万元，商品和服务支出</w:t>
      </w:r>
      <w:r>
        <w:rPr>
          <w:rFonts w:hint="eastAsia" w:ascii="仿宋" w:hAnsi="仿宋" w:eastAsia="仿宋" w:cs="宋体"/>
          <w:color w:val="333333"/>
          <w:kern w:val="0"/>
          <w:sz w:val="30"/>
          <w:szCs w:val="30"/>
          <w:lang w:val="en-US" w:eastAsia="zh-CN"/>
        </w:rPr>
        <w:t>18.9</w:t>
      </w:r>
      <w:r>
        <w:rPr>
          <w:rFonts w:hint="eastAsia" w:ascii="仿宋" w:hAnsi="仿宋" w:eastAsia="仿宋" w:cs="宋体"/>
          <w:color w:val="333333"/>
          <w:kern w:val="0"/>
          <w:sz w:val="30"/>
          <w:szCs w:val="30"/>
        </w:rPr>
        <w:t>万元。</w:t>
      </w:r>
    </w:p>
    <w:p w14:paraId="24BDDF29">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人员经费</w:t>
      </w:r>
      <w:r>
        <w:rPr>
          <w:rFonts w:hint="eastAsia" w:ascii="仿宋" w:hAnsi="仿宋" w:eastAsia="仿宋" w:cs="宋体"/>
          <w:color w:val="333333"/>
          <w:kern w:val="0"/>
          <w:sz w:val="30"/>
          <w:szCs w:val="30"/>
          <w:lang w:val="en-US" w:eastAsia="zh-CN"/>
        </w:rPr>
        <w:t>280.25</w:t>
      </w:r>
      <w:r>
        <w:rPr>
          <w:rFonts w:hint="eastAsia" w:ascii="仿宋" w:hAnsi="仿宋" w:eastAsia="仿宋" w:cs="宋体"/>
          <w:color w:val="333333"/>
          <w:kern w:val="0"/>
          <w:sz w:val="30"/>
          <w:szCs w:val="30"/>
        </w:rPr>
        <w:t>万元，主要包括：基本工资</w:t>
      </w:r>
      <w:r>
        <w:rPr>
          <w:rFonts w:hint="eastAsia" w:ascii="仿宋" w:hAnsi="仿宋" w:eastAsia="仿宋" w:cs="宋体"/>
          <w:color w:val="333333"/>
          <w:kern w:val="0"/>
          <w:sz w:val="30"/>
          <w:szCs w:val="30"/>
          <w:lang w:val="en-US" w:eastAsia="zh-CN"/>
        </w:rPr>
        <w:t>102.63</w:t>
      </w:r>
      <w:r>
        <w:rPr>
          <w:rFonts w:hint="eastAsia" w:ascii="仿宋" w:hAnsi="仿宋" w:eastAsia="仿宋" w:cs="宋体"/>
          <w:color w:val="333333"/>
          <w:kern w:val="0"/>
          <w:sz w:val="30"/>
          <w:szCs w:val="30"/>
        </w:rPr>
        <w:t>万元、津贴补贴</w:t>
      </w:r>
      <w:r>
        <w:rPr>
          <w:rFonts w:hint="eastAsia" w:ascii="仿宋" w:hAnsi="仿宋" w:eastAsia="仿宋" w:cs="宋体"/>
          <w:color w:val="333333"/>
          <w:kern w:val="0"/>
          <w:sz w:val="30"/>
          <w:szCs w:val="30"/>
          <w:lang w:val="en-US" w:eastAsia="zh-CN"/>
        </w:rPr>
        <w:t>41.76</w:t>
      </w:r>
      <w:r>
        <w:rPr>
          <w:rFonts w:hint="eastAsia" w:ascii="仿宋" w:hAnsi="仿宋" w:eastAsia="仿宋" w:cs="宋体"/>
          <w:color w:val="333333"/>
          <w:kern w:val="0"/>
          <w:sz w:val="30"/>
          <w:szCs w:val="30"/>
        </w:rPr>
        <w:t>万元、绩效工资</w:t>
      </w:r>
      <w:r>
        <w:rPr>
          <w:rFonts w:hint="eastAsia" w:ascii="仿宋" w:hAnsi="仿宋" w:eastAsia="仿宋" w:cs="宋体"/>
          <w:color w:val="333333"/>
          <w:kern w:val="0"/>
          <w:sz w:val="30"/>
          <w:szCs w:val="30"/>
          <w:lang w:val="en-US" w:eastAsia="zh-CN"/>
        </w:rPr>
        <w:t>54.28</w:t>
      </w:r>
      <w:r>
        <w:rPr>
          <w:rFonts w:hint="eastAsia" w:ascii="仿宋" w:hAnsi="仿宋" w:eastAsia="仿宋" w:cs="宋体"/>
          <w:color w:val="333333"/>
          <w:kern w:val="0"/>
          <w:sz w:val="30"/>
          <w:szCs w:val="30"/>
        </w:rPr>
        <w:t>万元、机关事业单位基本养老保险</w:t>
      </w:r>
      <w:r>
        <w:rPr>
          <w:rFonts w:hint="eastAsia" w:ascii="仿宋" w:hAnsi="仿宋" w:eastAsia="仿宋" w:cs="宋体"/>
          <w:color w:val="333333"/>
          <w:kern w:val="0"/>
          <w:sz w:val="30"/>
          <w:szCs w:val="30"/>
          <w:lang w:val="en-US" w:eastAsia="zh-CN"/>
        </w:rPr>
        <w:t>32.98</w:t>
      </w:r>
      <w:r>
        <w:rPr>
          <w:rFonts w:hint="eastAsia" w:ascii="仿宋" w:hAnsi="仿宋" w:eastAsia="仿宋" w:cs="宋体"/>
          <w:color w:val="333333"/>
          <w:kern w:val="0"/>
          <w:sz w:val="30"/>
          <w:szCs w:val="30"/>
        </w:rPr>
        <w:t>万元、职工基本医疗保险缴费</w:t>
      </w:r>
      <w:r>
        <w:rPr>
          <w:rFonts w:hint="eastAsia" w:ascii="仿宋" w:hAnsi="仿宋" w:eastAsia="仿宋" w:cs="宋体"/>
          <w:color w:val="333333"/>
          <w:kern w:val="0"/>
          <w:sz w:val="30"/>
          <w:szCs w:val="30"/>
          <w:lang w:val="en-US" w:eastAsia="zh-CN"/>
        </w:rPr>
        <w:t>15.82</w:t>
      </w:r>
      <w:r>
        <w:rPr>
          <w:rFonts w:hint="eastAsia" w:ascii="仿宋" w:hAnsi="仿宋" w:eastAsia="仿宋" w:cs="宋体"/>
          <w:color w:val="333333"/>
          <w:kern w:val="0"/>
          <w:sz w:val="30"/>
          <w:szCs w:val="30"/>
        </w:rPr>
        <w:t>万元、其他社会保障缴费</w:t>
      </w:r>
      <w:r>
        <w:rPr>
          <w:rFonts w:hint="eastAsia" w:ascii="仿宋" w:hAnsi="仿宋" w:eastAsia="仿宋" w:cs="宋体"/>
          <w:color w:val="333333"/>
          <w:kern w:val="0"/>
          <w:sz w:val="30"/>
          <w:szCs w:val="30"/>
          <w:lang w:val="en-US" w:eastAsia="zh-CN"/>
        </w:rPr>
        <w:t>1.87</w:t>
      </w:r>
      <w:r>
        <w:rPr>
          <w:rFonts w:hint="eastAsia" w:ascii="仿宋" w:hAnsi="仿宋" w:eastAsia="仿宋" w:cs="宋体"/>
          <w:color w:val="333333"/>
          <w:kern w:val="0"/>
          <w:sz w:val="30"/>
          <w:szCs w:val="30"/>
        </w:rPr>
        <w:t>万元、 住房公积金</w:t>
      </w:r>
      <w:r>
        <w:rPr>
          <w:rFonts w:hint="eastAsia" w:ascii="仿宋" w:hAnsi="仿宋" w:eastAsia="仿宋" w:cs="宋体"/>
          <w:color w:val="333333"/>
          <w:kern w:val="0"/>
          <w:sz w:val="30"/>
          <w:szCs w:val="30"/>
          <w:lang w:val="en-US" w:eastAsia="zh-CN"/>
        </w:rPr>
        <w:t>30.91</w:t>
      </w:r>
      <w:r>
        <w:rPr>
          <w:rFonts w:hint="eastAsia" w:ascii="仿宋" w:hAnsi="仿宋" w:eastAsia="仿宋" w:cs="宋体"/>
          <w:color w:val="333333"/>
          <w:kern w:val="0"/>
          <w:sz w:val="30"/>
          <w:szCs w:val="30"/>
        </w:rPr>
        <w:t>万元。</w:t>
      </w:r>
    </w:p>
    <w:p w14:paraId="26CD115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商品和服务支出</w:t>
      </w:r>
      <w:r>
        <w:rPr>
          <w:rFonts w:hint="eastAsia" w:ascii="仿宋" w:hAnsi="仿宋" w:eastAsia="仿宋" w:cs="宋体"/>
          <w:color w:val="333333"/>
          <w:kern w:val="0"/>
          <w:sz w:val="30"/>
          <w:szCs w:val="30"/>
          <w:lang w:val="en-US" w:eastAsia="zh-CN"/>
        </w:rPr>
        <w:t>18.9</w:t>
      </w:r>
      <w:r>
        <w:rPr>
          <w:rFonts w:hint="eastAsia" w:ascii="仿宋" w:hAnsi="仿宋" w:eastAsia="仿宋" w:cs="宋体"/>
          <w:color w:val="333333"/>
          <w:kern w:val="0"/>
          <w:sz w:val="30"/>
          <w:szCs w:val="30"/>
        </w:rPr>
        <w:t>万元，主要包括：办公费</w:t>
      </w:r>
      <w:r>
        <w:rPr>
          <w:rFonts w:hint="eastAsia" w:ascii="仿宋" w:hAnsi="仿宋" w:eastAsia="仿宋" w:cs="宋体"/>
          <w:color w:val="333333"/>
          <w:kern w:val="0"/>
          <w:sz w:val="30"/>
          <w:szCs w:val="30"/>
          <w:lang w:val="en-US" w:eastAsia="zh-CN"/>
        </w:rPr>
        <w:t>8.47</w:t>
      </w:r>
      <w:r>
        <w:rPr>
          <w:rFonts w:hint="eastAsia" w:ascii="仿宋" w:hAnsi="仿宋" w:eastAsia="仿宋" w:cs="宋体"/>
          <w:color w:val="333333"/>
          <w:kern w:val="0"/>
          <w:sz w:val="30"/>
          <w:szCs w:val="30"/>
        </w:rPr>
        <w:t>万元、差旅费</w:t>
      </w:r>
      <w:r>
        <w:rPr>
          <w:rFonts w:hint="eastAsia" w:ascii="仿宋" w:hAnsi="仿宋" w:eastAsia="仿宋" w:cs="宋体"/>
          <w:color w:val="333333"/>
          <w:kern w:val="0"/>
          <w:sz w:val="30"/>
          <w:szCs w:val="30"/>
          <w:lang w:val="en-US" w:eastAsia="zh-CN"/>
        </w:rPr>
        <w:t>2.88</w:t>
      </w:r>
      <w:r>
        <w:rPr>
          <w:rFonts w:hint="eastAsia" w:ascii="仿宋" w:hAnsi="仿宋" w:eastAsia="仿宋" w:cs="宋体"/>
          <w:color w:val="333333"/>
          <w:kern w:val="0"/>
          <w:sz w:val="30"/>
          <w:szCs w:val="30"/>
          <w:lang w:eastAsia="zh-CN"/>
        </w:rPr>
        <w:t>万元</w:t>
      </w:r>
      <w:r>
        <w:rPr>
          <w:rFonts w:hint="eastAsia" w:ascii="仿宋" w:hAnsi="仿宋" w:eastAsia="仿宋" w:cs="宋体"/>
          <w:color w:val="333333"/>
          <w:kern w:val="0"/>
          <w:sz w:val="30"/>
          <w:szCs w:val="30"/>
        </w:rPr>
        <w:t>、</w:t>
      </w:r>
      <w:r>
        <w:rPr>
          <w:rFonts w:hint="eastAsia" w:ascii="仿宋" w:hAnsi="仿宋" w:eastAsia="仿宋" w:cs="宋体"/>
          <w:color w:val="333333"/>
          <w:kern w:val="0"/>
          <w:sz w:val="30"/>
          <w:szCs w:val="30"/>
          <w:lang w:eastAsia="zh-CN"/>
        </w:rPr>
        <w:t>工会经费</w:t>
      </w:r>
      <w:r>
        <w:rPr>
          <w:rFonts w:hint="eastAsia" w:ascii="仿宋" w:hAnsi="仿宋" w:eastAsia="仿宋" w:cs="宋体"/>
          <w:color w:val="333333"/>
          <w:kern w:val="0"/>
          <w:sz w:val="30"/>
          <w:szCs w:val="30"/>
          <w:lang w:val="en-US" w:eastAsia="zh-CN"/>
        </w:rPr>
        <w:t>2.05万元、其他商品和服务支出5.5万元</w:t>
      </w:r>
      <w:r>
        <w:rPr>
          <w:rFonts w:hint="eastAsia" w:ascii="仿宋" w:hAnsi="仿宋" w:eastAsia="仿宋" w:cs="宋体"/>
          <w:color w:val="333333"/>
          <w:kern w:val="0"/>
          <w:sz w:val="30"/>
          <w:szCs w:val="30"/>
        </w:rPr>
        <w:t>。</w:t>
      </w:r>
    </w:p>
    <w:p w14:paraId="4067591C">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四、关于</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年“三公”经费预算情况说明</w:t>
      </w:r>
    </w:p>
    <w:p w14:paraId="01848421">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年“三公”经费预算数</w:t>
      </w:r>
      <w:r>
        <w:rPr>
          <w:rFonts w:hint="eastAsia" w:ascii="仿宋" w:hAnsi="仿宋" w:eastAsia="仿宋" w:cs="宋体"/>
          <w:color w:val="333333"/>
          <w:kern w:val="0"/>
          <w:sz w:val="30"/>
          <w:szCs w:val="30"/>
          <w:lang w:val="en-US" w:eastAsia="zh-CN"/>
        </w:rPr>
        <w:t>0</w:t>
      </w:r>
      <w:r>
        <w:rPr>
          <w:rFonts w:hint="eastAsia" w:ascii="仿宋" w:hAnsi="仿宋" w:eastAsia="仿宋" w:cs="宋体"/>
          <w:color w:val="333333"/>
          <w:kern w:val="0"/>
          <w:sz w:val="30"/>
          <w:szCs w:val="30"/>
        </w:rPr>
        <w:t>万元。</w:t>
      </w:r>
    </w:p>
    <w:p w14:paraId="111F1437">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五、其他重要事项情况说明</w:t>
      </w:r>
    </w:p>
    <w:p w14:paraId="3422D08D">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（一）机关运行经费情况</w:t>
      </w:r>
    </w:p>
    <w:p w14:paraId="79A79920">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年机关运行经费预算为</w:t>
      </w:r>
      <w:r>
        <w:rPr>
          <w:rFonts w:hint="eastAsia" w:ascii="仿宋" w:hAnsi="仿宋" w:eastAsia="仿宋" w:cs="宋体"/>
          <w:color w:val="333333"/>
          <w:kern w:val="0"/>
          <w:sz w:val="30"/>
          <w:szCs w:val="30"/>
          <w:lang w:val="en-US" w:eastAsia="zh-CN"/>
        </w:rPr>
        <w:t>18.9</w:t>
      </w:r>
      <w:r>
        <w:rPr>
          <w:rFonts w:hint="eastAsia" w:ascii="仿宋" w:hAnsi="仿宋" w:eastAsia="仿宋" w:cs="宋体"/>
          <w:color w:val="333333"/>
          <w:kern w:val="0"/>
          <w:sz w:val="30"/>
          <w:szCs w:val="30"/>
        </w:rPr>
        <w:t>万元。</w:t>
      </w:r>
    </w:p>
    <w:p w14:paraId="38398933">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（二）政府采购情况</w:t>
      </w:r>
    </w:p>
    <w:p w14:paraId="28F1CA0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年我部门政府采购预算</w:t>
      </w:r>
      <w:r>
        <w:rPr>
          <w:rFonts w:hint="eastAsia" w:ascii="仿宋" w:hAnsi="仿宋" w:eastAsia="仿宋" w:cs="宋体"/>
          <w:color w:val="333333"/>
          <w:kern w:val="0"/>
          <w:sz w:val="30"/>
          <w:szCs w:val="30"/>
          <w:lang w:val="en-US" w:eastAsia="zh-CN"/>
        </w:rPr>
        <w:t>0</w:t>
      </w:r>
      <w:r>
        <w:rPr>
          <w:rFonts w:hint="eastAsia" w:ascii="仿宋" w:hAnsi="仿宋" w:eastAsia="仿宋" w:cs="宋体"/>
          <w:color w:val="333333"/>
          <w:kern w:val="0"/>
          <w:sz w:val="30"/>
          <w:szCs w:val="30"/>
        </w:rPr>
        <w:t>万元。</w:t>
      </w:r>
    </w:p>
    <w:p w14:paraId="1C458284">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（三）政府购买服务情况</w:t>
      </w:r>
    </w:p>
    <w:p w14:paraId="5D22A66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年抚顺市</w:t>
      </w:r>
      <w:r>
        <w:rPr>
          <w:rFonts w:hint="eastAsia" w:ascii="仿宋" w:hAnsi="仿宋" w:eastAsia="仿宋" w:cs="宋体"/>
          <w:color w:val="333333"/>
          <w:kern w:val="0"/>
          <w:sz w:val="30"/>
          <w:szCs w:val="30"/>
          <w:lang w:eastAsia="zh-CN"/>
        </w:rPr>
        <w:t>警务保障服务中心</w:t>
      </w:r>
      <w:r>
        <w:rPr>
          <w:rFonts w:hint="eastAsia" w:ascii="仿宋" w:hAnsi="仿宋" w:eastAsia="仿宋" w:cs="宋体"/>
          <w:color w:val="333333"/>
          <w:kern w:val="0"/>
          <w:sz w:val="30"/>
          <w:szCs w:val="30"/>
        </w:rPr>
        <w:t>无政府购买服务预算。</w:t>
      </w:r>
    </w:p>
    <w:p w14:paraId="698424EF">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（四）国有资产占有使用情况</w:t>
      </w:r>
    </w:p>
    <w:p w14:paraId="2C7C926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截止</w:t>
      </w:r>
      <w:r>
        <w:rPr>
          <w:rFonts w:hint="eastAsia" w:ascii="仿宋" w:hAnsi="仿宋" w:eastAsia="仿宋" w:cs="宋体"/>
          <w:color w:val="333333"/>
          <w:kern w:val="0"/>
          <w:sz w:val="30"/>
          <w:szCs w:val="30"/>
          <w:lang w:eastAsia="zh-CN"/>
        </w:rPr>
        <w:t>202</w:t>
      </w:r>
      <w:r>
        <w:rPr>
          <w:rFonts w:hint="eastAsia" w:ascii="仿宋" w:hAnsi="仿宋" w:eastAsia="仿宋" w:cs="宋体"/>
          <w:color w:val="333333"/>
          <w:kern w:val="0"/>
          <w:sz w:val="30"/>
          <w:szCs w:val="30"/>
          <w:lang w:val="en-US" w:eastAsia="zh-CN"/>
        </w:rPr>
        <w:t>4</w:t>
      </w:r>
      <w:r>
        <w:rPr>
          <w:rFonts w:hint="eastAsia" w:ascii="仿宋" w:hAnsi="仿宋" w:eastAsia="仿宋" w:cs="宋体"/>
          <w:color w:val="333333"/>
          <w:kern w:val="0"/>
          <w:sz w:val="30"/>
          <w:szCs w:val="30"/>
        </w:rPr>
        <w:t>年12月，</w:t>
      </w:r>
      <w:r>
        <w:rPr>
          <w:rFonts w:hint="eastAsia" w:ascii="仿宋" w:hAnsi="仿宋" w:eastAsia="仿宋" w:cs="宋体"/>
          <w:color w:val="333333"/>
          <w:kern w:val="0"/>
          <w:sz w:val="30"/>
          <w:szCs w:val="30"/>
          <w:lang w:eastAsia="zh-CN"/>
        </w:rPr>
        <w:t>我单位无国有资产占有使用情况</w:t>
      </w:r>
      <w:r>
        <w:rPr>
          <w:rFonts w:hint="eastAsia" w:ascii="仿宋" w:hAnsi="仿宋" w:eastAsia="仿宋" w:cs="宋体"/>
          <w:color w:val="333333"/>
          <w:kern w:val="0"/>
          <w:sz w:val="30"/>
          <w:szCs w:val="30"/>
        </w:rPr>
        <w:t>。</w:t>
      </w:r>
    </w:p>
    <w:p w14:paraId="0D998B39">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（五）预算绩效情况</w:t>
      </w:r>
    </w:p>
    <w:p w14:paraId="04031D69">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年所有项目支出均填报了绩效目标，共涉及</w:t>
      </w:r>
      <w:r>
        <w:rPr>
          <w:rFonts w:hint="eastAsia" w:ascii="仿宋" w:hAnsi="仿宋" w:eastAsia="仿宋" w:cs="宋体"/>
          <w:color w:val="333333"/>
          <w:kern w:val="0"/>
          <w:sz w:val="30"/>
          <w:szCs w:val="30"/>
          <w:lang w:val="en-US" w:eastAsia="zh-CN"/>
        </w:rPr>
        <w:t>2</w:t>
      </w:r>
      <w:r>
        <w:rPr>
          <w:rFonts w:hint="eastAsia" w:ascii="仿宋" w:hAnsi="仿宋" w:eastAsia="仿宋" w:cs="宋体"/>
          <w:color w:val="333333"/>
          <w:kern w:val="0"/>
          <w:sz w:val="30"/>
          <w:szCs w:val="30"/>
        </w:rPr>
        <w:t>个项目，项目支出预算合计为</w:t>
      </w:r>
      <w:r>
        <w:rPr>
          <w:rFonts w:hint="eastAsia" w:ascii="仿宋" w:hAnsi="仿宋" w:eastAsia="仿宋" w:cs="宋体"/>
          <w:color w:val="333333"/>
          <w:kern w:val="0"/>
          <w:sz w:val="30"/>
          <w:szCs w:val="30"/>
          <w:lang w:val="en-US" w:eastAsia="zh-CN"/>
        </w:rPr>
        <w:t>899.83</w:t>
      </w:r>
      <w:r>
        <w:rPr>
          <w:rFonts w:hint="eastAsia" w:ascii="仿宋" w:hAnsi="仿宋" w:eastAsia="仿宋" w:cs="宋体"/>
          <w:color w:val="333333"/>
          <w:kern w:val="0"/>
          <w:sz w:val="30"/>
          <w:szCs w:val="30"/>
        </w:rPr>
        <w:t>万元。单个项目支出绩效目标和指标详见附表。</w:t>
      </w:r>
    </w:p>
    <w:p w14:paraId="42914709">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（六）预算公开表数据中无数据的情况说明</w:t>
      </w:r>
    </w:p>
    <w:p w14:paraId="5DD3919E">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年预算中</w:t>
      </w:r>
      <w:r>
        <w:rPr>
          <w:rFonts w:hint="eastAsia" w:ascii="仿宋" w:hAnsi="仿宋" w:eastAsia="仿宋" w:cs="宋体"/>
          <w:color w:val="333333"/>
          <w:kern w:val="0"/>
          <w:sz w:val="30"/>
          <w:szCs w:val="30"/>
          <w:lang w:eastAsia="zh-CN"/>
        </w:rPr>
        <w:t>表</w:t>
      </w:r>
      <w:r>
        <w:rPr>
          <w:rFonts w:hint="eastAsia" w:ascii="仿宋" w:hAnsi="仿宋" w:eastAsia="仿宋" w:cs="宋体"/>
          <w:color w:val="333333"/>
          <w:kern w:val="0"/>
          <w:sz w:val="30"/>
          <w:szCs w:val="30"/>
          <w:lang w:val="en-US" w:eastAsia="zh-CN"/>
        </w:rPr>
        <w:t>7一般公共预算“三公”经费支出表、</w:t>
      </w:r>
      <w:r>
        <w:rPr>
          <w:rFonts w:hint="eastAsia" w:ascii="仿宋" w:hAnsi="仿宋" w:eastAsia="仿宋" w:cs="宋体"/>
          <w:color w:val="333333"/>
          <w:kern w:val="0"/>
          <w:sz w:val="30"/>
          <w:szCs w:val="30"/>
        </w:rPr>
        <w:t>表8政府性基金预算支出表、表13债务支出预算表、</w:t>
      </w:r>
      <w:r>
        <w:rPr>
          <w:rFonts w:hint="eastAsia" w:ascii="仿宋" w:hAnsi="仿宋" w:eastAsia="仿宋" w:cs="宋体"/>
          <w:color w:val="333333"/>
          <w:kern w:val="0"/>
          <w:sz w:val="30"/>
          <w:szCs w:val="30"/>
          <w:lang w:eastAsia="zh-CN"/>
        </w:rPr>
        <w:t>表</w:t>
      </w:r>
      <w:r>
        <w:rPr>
          <w:rFonts w:hint="eastAsia" w:ascii="仿宋" w:hAnsi="仿宋" w:eastAsia="仿宋" w:cs="宋体"/>
          <w:color w:val="333333"/>
          <w:kern w:val="0"/>
          <w:sz w:val="30"/>
          <w:szCs w:val="30"/>
          <w:lang w:val="en-US" w:eastAsia="zh-CN"/>
        </w:rPr>
        <w:t>14政府采购支出预算表、</w:t>
      </w:r>
      <w:r>
        <w:rPr>
          <w:rFonts w:hint="eastAsia" w:ascii="仿宋" w:hAnsi="仿宋" w:eastAsia="仿宋" w:cs="宋体"/>
          <w:color w:val="333333"/>
          <w:kern w:val="0"/>
          <w:sz w:val="30"/>
          <w:szCs w:val="30"/>
        </w:rPr>
        <w:t>表15政府购买服务支出预算表、表18部门管理专项资金预算表中没有数据。</w:t>
      </w:r>
    </w:p>
    <w:p w14:paraId="74E7A920">
      <w:pPr>
        <w:ind w:firstLine="600" w:firstLineChars="200"/>
        <w:jc w:val="center"/>
        <w:rPr>
          <w:rFonts w:ascii="仿宋" w:hAnsi="仿宋" w:eastAsia="仿宋" w:cs="宋体"/>
          <w:color w:val="333333"/>
          <w:kern w:val="0"/>
          <w:sz w:val="30"/>
          <w:szCs w:val="30"/>
        </w:rPr>
      </w:pPr>
      <w:r>
        <w:rPr>
          <w:rFonts w:hint="eastAsia" w:ascii="仿宋" w:hAnsi="仿宋" w:eastAsia="仿宋" w:cs="宋体"/>
          <w:color w:val="333333"/>
          <w:kern w:val="0"/>
          <w:sz w:val="30"/>
          <w:szCs w:val="30"/>
        </w:rPr>
        <w:t>第四部分 名词解释</w:t>
      </w:r>
    </w:p>
    <w:p w14:paraId="34CC62DA">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1、财政拨款收入：指市级财政当年拨付的资金。</w:t>
      </w:r>
    </w:p>
    <w:p w14:paraId="5AAA083D">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2、基本支出：指保障机构正常运转、完成日常工作任务而发生的人员支出和公用支出。</w:t>
      </w:r>
    </w:p>
    <w:p w14:paraId="4C462B23">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3、项目支出：指在基本支出之外为完成特定行政任务和事业发展目标所发生的支出。</w:t>
      </w:r>
    </w:p>
    <w:p w14:paraId="34DB381F">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4、机关运行经费：是指各部门的公用经费，包括办公及印刷费、邮电费、差旅费、会议费、福利费、日常维护费、专用材料及一般设备购置费、办公用房水电费、办公用房取暖费、办公用房物业管理费、办公用车运行维护费以及其他费用。</w:t>
      </w:r>
    </w:p>
    <w:p w14:paraId="137F4EA7">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5、行政事业性收费收入：指依据法律、行政法规、国务院有关规定、国务院财政部门会同价格主管部门共同发布的规章或者规定，省、自治区、直辖市人民政府财政部门会同价格主管部门共同发布的规定所收取的各项收费收入。</w:t>
      </w:r>
    </w:p>
    <w:p w14:paraId="20454436">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6、政府性基金收入：反映各级政府及其所属部门根据法律、行政法规规定并经国务院或财政部批准，向公民、法人和其他组织征收的政府性基金，以及参照政府性基金管理或纳入基金预算、具有特定用途的财政资金。</w:t>
      </w:r>
    </w:p>
    <w:p w14:paraId="29742B53">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7、其他收入：指除上述“财政拨款收入”、“行政事业性收费收入”、“政府性基金收入”以外的收入。</w:t>
      </w:r>
    </w:p>
    <w:p w14:paraId="3078396E">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8、“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A6F7EA1">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9、公共安全支出（类）公安（款）其他公安支出（项）：反映政府维护社会公共安全方面，其他用于公安方面的支出。</w:t>
      </w:r>
    </w:p>
    <w:p w14:paraId="74577259">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10、社会保障和就业（类）行政事业单位离退休（款）归口管理的行政单位离退休（项）：反映实行归口管理的行政单位（包括实行公务员管理的事业单位）开支的离退休经费。</w:t>
      </w:r>
    </w:p>
    <w:p w14:paraId="690EA51A">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11、社会保障和就业（类）行政事业单位离退休（款）机关事业单位基本养老保险缴费支出（项）：反映机关事业单位实施养老保险制度由单位缴纳的养老保险费支出。</w:t>
      </w:r>
    </w:p>
    <w:p w14:paraId="70D47B3D">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12、医疗卫生和计划生育支出（类）行政事业单位医疗（款）行政单位医疗（项）：反映财政部门集中安排的行政单位基本医疗保险缴费经费的基本支出。</w:t>
      </w:r>
    </w:p>
    <w:p w14:paraId="5E2627AC">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13、住房保障（类）住房改革（款）住房公积金（项）：反映行政事业单位按人力资源和社会保障部、财政部规定的基本工资和津贴补贴以及规定比例为职工缴纳的住房公积金。</w:t>
      </w:r>
    </w:p>
    <w:p w14:paraId="3DAB0021">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14、住房保障（类）住房改革（款）购房补贴（项）：反映按房改政策规定，行政事业单位向符合条件职工（含离退休人员）、军队（含武警）向转役复员离退休人员发放的用于购买住房的补贴。</w:t>
      </w:r>
    </w:p>
    <w:p w14:paraId="06538770">
      <w:pPr>
        <w:ind w:firstLine="600" w:firstLineChars="200"/>
        <w:jc w:val="left"/>
        <w:rPr>
          <w:rFonts w:ascii="仿宋" w:hAnsi="仿宋" w:eastAsia="仿宋" w:cs="宋体"/>
          <w:color w:val="333333"/>
          <w:kern w:val="0"/>
          <w:sz w:val="30"/>
          <w:szCs w:val="30"/>
        </w:rPr>
      </w:pPr>
    </w:p>
    <w:p w14:paraId="04D84A91">
      <w:pPr>
        <w:ind w:firstLine="4800" w:firstLineChars="1600"/>
        <w:jc w:val="left"/>
        <w:rPr>
          <w:rFonts w:hint="eastAsia" w:ascii="仿宋" w:hAnsi="仿宋" w:eastAsia="仿宋" w:cs="宋体"/>
          <w:color w:val="333333"/>
          <w:kern w:val="0"/>
          <w:sz w:val="30"/>
          <w:szCs w:val="30"/>
          <w:lang w:eastAsia="zh-CN"/>
        </w:rPr>
      </w:pPr>
      <w:r>
        <w:rPr>
          <w:rFonts w:hint="eastAsia" w:ascii="仿宋" w:hAnsi="仿宋" w:eastAsia="仿宋" w:cs="宋体"/>
          <w:color w:val="333333"/>
          <w:kern w:val="0"/>
          <w:sz w:val="30"/>
          <w:szCs w:val="30"/>
          <w:lang w:eastAsia="zh-CN"/>
        </w:rPr>
        <w:t>抚顺市警务保障服务中心</w:t>
      </w:r>
    </w:p>
    <w:p w14:paraId="40EBC817">
      <w:pPr>
        <w:ind w:firstLine="5400" w:firstLineChars="18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w:t>
      </w:r>
      <w:r>
        <w:rPr>
          <w:rFonts w:hint="eastAsia" w:ascii="仿宋" w:hAnsi="仿宋" w:eastAsia="仿宋" w:cs="宋体"/>
          <w:color w:val="333333"/>
          <w:kern w:val="0"/>
          <w:sz w:val="30"/>
          <w:szCs w:val="30"/>
          <w:lang w:val="en-US" w:eastAsia="zh-CN"/>
        </w:rPr>
        <w:t>2</w:t>
      </w:r>
      <w:r>
        <w:rPr>
          <w:rFonts w:hint="eastAsia" w:ascii="仿宋" w:hAnsi="仿宋" w:eastAsia="仿宋" w:cs="宋体"/>
          <w:color w:val="333333"/>
          <w:kern w:val="0"/>
          <w:sz w:val="30"/>
          <w:szCs w:val="30"/>
        </w:rPr>
        <w:t>月</w:t>
      </w:r>
      <w:r>
        <w:rPr>
          <w:rFonts w:hint="eastAsia" w:ascii="仿宋" w:hAnsi="仿宋" w:eastAsia="仿宋" w:cs="宋体"/>
          <w:color w:val="333333"/>
          <w:kern w:val="0"/>
          <w:sz w:val="30"/>
          <w:szCs w:val="30"/>
          <w:lang w:val="en-US" w:eastAsia="zh-CN"/>
        </w:rPr>
        <w:t>6</w:t>
      </w:r>
      <w:r>
        <w:rPr>
          <w:rFonts w:hint="eastAsia" w:ascii="仿宋" w:hAnsi="仿宋" w:eastAsia="仿宋" w:cs="宋体"/>
          <w:color w:val="333333"/>
          <w:kern w:val="0"/>
          <w:sz w:val="30"/>
          <w:szCs w:val="30"/>
        </w:rPr>
        <w:t>日</w:t>
      </w:r>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866B4">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9E35D3">
                          <w:pPr>
                            <w:pStyle w:val="2"/>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6E9E35D3">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lNGU2ZjYwZjQ2NzE1OTVmZWUzZWU5MWU4NjhkYjgifQ=="/>
  </w:docVars>
  <w:rsids>
    <w:rsidRoot w:val="00747FA4"/>
    <w:rsid w:val="00006312"/>
    <w:rsid w:val="000452C1"/>
    <w:rsid w:val="00045C79"/>
    <w:rsid w:val="00074584"/>
    <w:rsid w:val="000D4A6A"/>
    <w:rsid w:val="000E37BE"/>
    <w:rsid w:val="00102A4B"/>
    <w:rsid w:val="00104418"/>
    <w:rsid w:val="001229EC"/>
    <w:rsid w:val="00123C06"/>
    <w:rsid w:val="001633D3"/>
    <w:rsid w:val="001B55AA"/>
    <w:rsid w:val="00245458"/>
    <w:rsid w:val="00257997"/>
    <w:rsid w:val="00260A7D"/>
    <w:rsid w:val="0028700F"/>
    <w:rsid w:val="00296AE0"/>
    <w:rsid w:val="002A0CDD"/>
    <w:rsid w:val="002A4E18"/>
    <w:rsid w:val="002C75DD"/>
    <w:rsid w:val="0031394C"/>
    <w:rsid w:val="003723C6"/>
    <w:rsid w:val="003A5E12"/>
    <w:rsid w:val="003B5984"/>
    <w:rsid w:val="003D0BC3"/>
    <w:rsid w:val="004101E7"/>
    <w:rsid w:val="00450CFD"/>
    <w:rsid w:val="00455AF6"/>
    <w:rsid w:val="00481B3A"/>
    <w:rsid w:val="004B690A"/>
    <w:rsid w:val="004C12E7"/>
    <w:rsid w:val="004D4279"/>
    <w:rsid w:val="004F2B02"/>
    <w:rsid w:val="00510AC7"/>
    <w:rsid w:val="00536857"/>
    <w:rsid w:val="00573BF1"/>
    <w:rsid w:val="00626243"/>
    <w:rsid w:val="00633C14"/>
    <w:rsid w:val="0065557A"/>
    <w:rsid w:val="006E0A92"/>
    <w:rsid w:val="006F47FF"/>
    <w:rsid w:val="00703267"/>
    <w:rsid w:val="00716ED0"/>
    <w:rsid w:val="00726A2F"/>
    <w:rsid w:val="00747FA4"/>
    <w:rsid w:val="00751EA9"/>
    <w:rsid w:val="00754E68"/>
    <w:rsid w:val="0076230C"/>
    <w:rsid w:val="007C0790"/>
    <w:rsid w:val="007C1C1B"/>
    <w:rsid w:val="00807B59"/>
    <w:rsid w:val="00870CFC"/>
    <w:rsid w:val="00872CEB"/>
    <w:rsid w:val="008914F3"/>
    <w:rsid w:val="008D0DD9"/>
    <w:rsid w:val="008F20D7"/>
    <w:rsid w:val="00901014"/>
    <w:rsid w:val="00956211"/>
    <w:rsid w:val="00966114"/>
    <w:rsid w:val="00975735"/>
    <w:rsid w:val="009F30CC"/>
    <w:rsid w:val="009F3293"/>
    <w:rsid w:val="00A16AC9"/>
    <w:rsid w:val="00A616BC"/>
    <w:rsid w:val="00A705A5"/>
    <w:rsid w:val="00A875F2"/>
    <w:rsid w:val="00AE3929"/>
    <w:rsid w:val="00B37FA9"/>
    <w:rsid w:val="00B43041"/>
    <w:rsid w:val="00B92148"/>
    <w:rsid w:val="00B95301"/>
    <w:rsid w:val="00BB593D"/>
    <w:rsid w:val="00BE10E0"/>
    <w:rsid w:val="00C708C4"/>
    <w:rsid w:val="00CB0F2F"/>
    <w:rsid w:val="00CD76C3"/>
    <w:rsid w:val="00CE0A8E"/>
    <w:rsid w:val="00D111B1"/>
    <w:rsid w:val="00D442E7"/>
    <w:rsid w:val="00E266AE"/>
    <w:rsid w:val="00E37593"/>
    <w:rsid w:val="00E477B9"/>
    <w:rsid w:val="00E76EA7"/>
    <w:rsid w:val="00E86A57"/>
    <w:rsid w:val="00EA7AEA"/>
    <w:rsid w:val="00EC26BE"/>
    <w:rsid w:val="00ED1542"/>
    <w:rsid w:val="00F066CE"/>
    <w:rsid w:val="00F121CD"/>
    <w:rsid w:val="00F47295"/>
    <w:rsid w:val="00F843E3"/>
    <w:rsid w:val="00FC22DA"/>
    <w:rsid w:val="00FD7400"/>
    <w:rsid w:val="04E076AB"/>
    <w:rsid w:val="0D360C75"/>
    <w:rsid w:val="13685D4D"/>
    <w:rsid w:val="1D461BD3"/>
    <w:rsid w:val="26D211C6"/>
    <w:rsid w:val="27267995"/>
    <w:rsid w:val="2BC67260"/>
    <w:rsid w:val="30FD55F7"/>
    <w:rsid w:val="35A1628C"/>
    <w:rsid w:val="38F566EC"/>
    <w:rsid w:val="44B52F47"/>
    <w:rsid w:val="48080CE0"/>
    <w:rsid w:val="4D6646B1"/>
    <w:rsid w:val="56610545"/>
    <w:rsid w:val="5B5514E4"/>
    <w:rsid w:val="60E114EC"/>
    <w:rsid w:val="67CA2987"/>
    <w:rsid w:val="681102E4"/>
    <w:rsid w:val="6F902197"/>
    <w:rsid w:val="78281FE4"/>
    <w:rsid w:val="7D4414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0"/>
    <w:rPr>
      <w:b/>
      <w:bCs/>
    </w:rPr>
  </w:style>
  <w:style w:type="character" w:customStyle="1" w:styleId="8">
    <w:name w:val="页脚 Char"/>
    <w:basedOn w:val="6"/>
    <w:link w:val="2"/>
    <w:qFormat/>
    <w:uiPriority w:val="0"/>
    <w:rPr>
      <w:kern w:val="2"/>
      <w:sz w:val="18"/>
      <w:szCs w:val="18"/>
    </w:rPr>
  </w:style>
  <w:style w:type="character" w:customStyle="1" w:styleId="9">
    <w:name w:val="页眉 Char"/>
    <w:basedOn w:val="6"/>
    <w:link w:val="3"/>
    <w:uiPriority w:val="0"/>
    <w:rPr>
      <w:kern w:val="2"/>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2863</Words>
  <Characters>3233</Characters>
  <Lines>5</Lines>
  <Paragraphs>10</Paragraphs>
  <TotalTime>41</TotalTime>
  <ScaleCrop>false</ScaleCrop>
  <LinksUpToDate>false</LinksUpToDate>
  <CharactersWithSpaces>3251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2022-01-26T07:16:00Z</dcterms:created>
  <dc:creator>微软用户</dc:creator>
  <cp:lastModifiedBy>刘菁</cp:lastModifiedBy>
  <cp:lastPrinted>2022-02-10T06:22:00Z</cp:lastPrinted>
  <dcterms:modified xsi:type="dcterms:W3CDTF">2025-02-06T07:59:57Z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00AE4A9AE563490C90AFC7F158D7DB28_13</vt:lpwstr>
  </property>
  <property fmtid="{D5CDD505-2E9C-101B-9397-08002B2CF9AE}" pid="4" name="KSOTemplateDocerSaveRecord">
    <vt:lpwstr>eyJoZGlkIjoiOTE3YmNlMzdjMjEwZmJiZDAxZTNhMTRhOWI5ZjEwYWMiLCJ1c2VySWQiOiIxMzA2NDE2NDM5In0=</vt:lpwstr>
  </property>
</Properties>
</file>